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14DD7" w14:textId="2357C359" w:rsidR="005B7EC8" w:rsidRPr="00B016B8" w:rsidRDefault="00FA4B84" w:rsidP="007D6D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4B8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58752" behindDoc="0" locked="0" layoutInCell="1" allowOverlap="1" wp14:anchorId="1D35F57F" wp14:editId="4406FFF6">
            <wp:simplePos x="0" y="0"/>
            <wp:positionH relativeFrom="column">
              <wp:posOffset>-104313</wp:posOffset>
            </wp:positionH>
            <wp:positionV relativeFrom="paragraph">
              <wp:posOffset>-761423</wp:posOffset>
            </wp:positionV>
            <wp:extent cx="1239982" cy="1139752"/>
            <wp:effectExtent l="0" t="0" r="0" b="3810"/>
            <wp:wrapThrough wrapText="bothSides">
              <wp:wrapPolygon edited="0">
                <wp:start x="0" y="0"/>
                <wp:lineTo x="0" y="21311"/>
                <wp:lineTo x="21246" y="21311"/>
                <wp:lineTo x="21246" y="0"/>
                <wp:lineTo x="0" y="0"/>
              </wp:wrapPolygon>
            </wp:wrapThrough>
            <wp:docPr id="1" name="Image 1" descr="C:\Users\l.vergnes2\Documents\4 - MODÈLES\LOGO Ministère des Armées et des Anciens combatta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.vergnes2\Documents\4 - MODÈLES\LOGO Ministère des Armées et des Anciens combattant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982" cy="1139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7EC8" w:rsidRPr="00B016B8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</w:p>
    <w:p w14:paraId="2F714DD8" w14:textId="6F5B115D" w:rsidR="005B7EC8" w:rsidRPr="00B016B8" w:rsidRDefault="005B7EC8" w:rsidP="005B7E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714DDA" w14:textId="77777777" w:rsidR="005B7EC8" w:rsidRPr="004C6ED2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714DDB" w14:textId="77777777" w:rsidR="005B7EC8" w:rsidRPr="00B016B8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 xml:space="preserve">Protection des données à caractère personnel </w:t>
      </w:r>
    </w:p>
    <w:p w14:paraId="2F714DDC" w14:textId="77777777" w:rsidR="005B7EC8" w:rsidRPr="00B016B8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>-</w:t>
      </w:r>
    </w:p>
    <w:p w14:paraId="2F714DDD" w14:textId="77777777" w:rsidR="005B7EC8" w:rsidRPr="00B016B8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>Mise en conformité avec la loi « informatique et libertés » du 6 janvier 1978 modifiée et le règlement (UE) 2016/679 du Parlement et du Conseil du 27 avril 2016</w:t>
      </w:r>
    </w:p>
    <w:p w14:paraId="2F714DE0" w14:textId="77777777" w:rsidR="005B7EC8" w:rsidRPr="004C6ED2" w:rsidRDefault="005B7EC8" w:rsidP="005B7EC8">
      <w:pPr>
        <w:shd w:val="pct10" w:color="auto" w:fill="auto"/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F714DE1" w14:textId="77777777" w:rsidR="005B7EC8" w:rsidRPr="00B016B8" w:rsidRDefault="005B7EC8" w:rsidP="005B7E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5D9D56" w14:textId="06D3AF59" w:rsidR="005D4F4A" w:rsidRPr="007D6D83" w:rsidRDefault="007F3531" w:rsidP="004C6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83">
        <w:rPr>
          <w:rFonts w:ascii="Times New Roman" w:hAnsi="Times New Roman" w:cs="Times New Roman"/>
          <w:sz w:val="24"/>
          <w:szCs w:val="24"/>
        </w:rPr>
        <w:t xml:space="preserve">Pour l’application des présentes, </w:t>
      </w:r>
      <w:r w:rsidR="003D35FC" w:rsidRPr="007D6D83">
        <w:rPr>
          <w:rFonts w:ascii="Times New Roman" w:hAnsi="Times New Roman" w:cs="Times New Roman"/>
          <w:sz w:val="24"/>
          <w:szCs w:val="24"/>
        </w:rPr>
        <w:t>au sens du règlement (UE) 2016/679 du Parlement européen et du Conseil du 27 avril 2016 relatif à la protection des personnes physiques à l’égard du traitement des données à caractère personnel et à la libre circulation de ces données, et abrogeant la</w:t>
      </w:r>
      <w:r w:rsidR="007D6D83">
        <w:rPr>
          <w:rFonts w:ascii="Times New Roman" w:hAnsi="Times New Roman" w:cs="Times New Roman"/>
          <w:sz w:val="24"/>
          <w:szCs w:val="24"/>
        </w:rPr>
        <w:t xml:space="preserve"> directive 95/46/CE </w:t>
      </w:r>
      <w:r w:rsidR="005D4F4A">
        <w:rPr>
          <w:rFonts w:ascii="Times New Roman" w:hAnsi="Times New Roman" w:cs="Times New Roman"/>
          <w:sz w:val="24"/>
          <w:szCs w:val="24"/>
        </w:rPr>
        <w:t>(ci-après, « 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 xml:space="preserve">èglement 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G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 xml:space="preserve">énéral sur la 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P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 xml:space="preserve">rotection des </w:t>
      </w:r>
      <w:r w:rsidR="00186CC2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5D4F4A" w:rsidRPr="005D4F4A">
        <w:rPr>
          <w:rFonts w:ascii="Times New Roman" w:hAnsi="Times New Roman" w:cs="Times New Roman"/>
          <w:b/>
          <w:i/>
          <w:sz w:val="24"/>
          <w:szCs w:val="24"/>
        </w:rPr>
        <w:t>onnées</w:t>
      </w:r>
      <w:r w:rsidR="005D4F4A">
        <w:rPr>
          <w:rFonts w:ascii="Times New Roman" w:hAnsi="Times New Roman" w:cs="Times New Roman"/>
          <w:sz w:val="24"/>
          <w:szCs w:val="24"/>
        </w:rPr>
        <w:t xml:space="preserve"> », RGPD), </w:t>
      </w:r>
      <w:r w:rsidR="005D4F4A" w:rsidRPr="005D4F4A">
        <w:rPr>
          <w:rFonts w:ascii="Times New Roman" w:hAnsi="Times New Roman" w:cs="Times New Roman"/>
          <w:b/>
          <w:sz w:val="24"/>
          <w:szCs w:val="24"/>
        </w:rPr>
        <w:t xml:space="preserve">le responsable de traitement est le bénéficiaire </w:t>
      </w:r>
      <w:r w:rsidR="00186CC2">
        <w:rPr>
          <w:rFonts w:ascii="Times New Roman" w:hAnsi="Times New Roman" w:cs="Times New Roman"/>
          <w:b/>
          <w:sz w:val="24"/>
          <w:szCs w:val="24"/>
        </w:rPr>
        <w:t>du marché</w:t>
      </w:r>
      <w:r w:rsidR="005D4F4A" w:rsidRPr="005D4F4A">
        <w:rPr>
          <w:rFonts w:ascii="Times New Roman" w:hAnsi="Times New Roman" w:cs="Times New Roman"/>
          <w:b/>
          <w:sz w:val="24"/>
          <w:szCs w:val="24"/>
        </w:rPr>
        <w:t xml:space="preserve">, et le sous-traitant est le titulaire </w:t>
      </w:r>
      <w:r w:rsidR="00186CC2">
        <w:rPr>
          <w:rFonts w:ascii="Times New Roman" w:hAnsi="Times New Roman" w:cs="Times New Roman"/>
          <w:b/>
          <w:sz w:val="24"/>
          <w:szCs w:val="24"/>
        </w:rPr>
        <w:t>du marché</w:t>
      </w:r>
      <w:r w:rsidR="005D4F4A">
        <w:rPr>
          <w:rFonts w:ascii="Times New Roman" w:hAnsi="Times New Roman" w:cs="Times New Roman"/>
          <w:sz w:val="24"/>
          <w:szCs w:val="24"/>
        </w:rPr>
        <w:t>.</w:t>
      </w:r>
    </w:p>
    <w:p w14:paraId="2F714DE3" w14:textId="70758D43" w:rsidR="007F3531" w:rsidRPr="004C6ED2" w:rsidRDefault="007F3531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8B9403E" w14:textId="77777777" w:rsidR="004C6ED2" w:rsidRPr="004C6ED2" w:rsidRDefault="004C6ED2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E6" w14:textId="77777777" w:rsidR="00AD0ECA" w:rsidRPr="00A90714" w:rsidRDefault="00AD0ECA" w:rsidP="00A90714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0714">
        <w:rPr>
          <w:rFonts w:ascii="Times New Roman" w:hAnsi="Times New Roman" w:cs="Times New Roman"/>
          <w:b/>
          <w:bCs/>
          <w:sz w:val="24"/>
          <w:szCs w:val="24"/>
        </w:rPr>
        <w:t>Objet</w:t>
      </w:r>
    </w:p>
    <w:p w14:paraId="2F714DE8" w14:textId="5A472396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Les présentes </w:t>
      </w:r>
      <w:r w:rsidR="003A3E57" w:rsidRPr="00B016B8">
        <w:rPr>
          <w:rFonts w:ascii="Times New Roman" w:hAnsi="Times New Roman" w:cs="Times New Roman"/>
          <w:sz w:val="24"/>
          <w:szCs w:val="24"/>
        </w:rPr>
        <w:t xml:space="preserve">clauses </w:t>
      </w:r>
      <w:r w:rsidRPr="00B016B8">
        <w:rPr>
          <w:rFonts w:ascii="Times New Roman" w:hAnsi="Times New Roman" w:cs="Times New Roman"/>
          <w:sz w:val="24"/>
          <w:szCs w:val="24"/>
        </w:rPr>
        <w:t xml:space="preserve">ont pour objet de définir les conditions dans lesquelles le titulaire s’engage à effectuer pour le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compte </w:t>
      </w:r>
      <w:r w:rsidR="00BB12F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3A3E57" w:rsidRPr="002E2825">
        <w:rPr>
          <w:rFonts w:ascii="Times New Roman" w:hAnsi="Times New Roman" w:cs="Times New Roman"/>
          <w:sz w:val="24"/>
          <w:szCs w:val="24"/>
        </w:rPr>
        <w:t>,</w:t>
      </w:r>
      <w:r w:rsidRPr="002E2825">
        <w:rPr>
          <w:rFonts w:ascii="Times New Roman" w:hAnsi="Times New Roman" w:cs="Times New Roman"/>
          <w:sz w:val="24"/>
          <w:szCs w:val="24"/>
        </w:rPr>
        <w:t xml:space="preserve"> les opérations </w:t>
      </w:r>
      <w:r w:rsidRPr="00B016B8">
        <w:rPr>
          <w:rFonts w:ascii="Times New Roman" w:hAnsi="Times New Roman" w:cs="Times New Roman"/>
          <w:sz w:val="24"/>
          <w:szCs w:val="24"/>
        </w:rPr>
        <w:t>de traitement de données à caractère personnel dans les conditions définies ci-après.</w:t>
      </w:r>
    </w:p>
    <w:p w14:paraId="2F714DE9" w14:textId="3340858B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D4FF9CA" w14:textId="77777777" w:rsidR="004C6ED2" w:rsidRPr="004C6ED2" w:rsidRDefault="004C6ED2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EA" w14:textId="3EF88188" w:rsidR="00AD0ECA" w:rsidRPr="00A90714" w:rsidRDefault="00AD0ECA" w:rsidP="00A90714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0714">
        <w:rPr>
          <w:rFonts w:ascii="Times New Roman" w:hAnsi="Times New Roman" w:cs="Times New Roman"/>
          <w:b/>
          <w:bCs/>
          <w:sz w:val="24"/>
          <w:szCs w:val="24"/>
        </w:rPr>
        <w:t xml:space="preserve">Description du traitement </w:t>
      </w:r>
      <w:r w:rsidR="003A3E57" w:rsidRPr="00A90714">
        <w:rPr>
          <w:rFonts w:ascii="Times New Roman" w:hAnsi="Times New Roman" w:cs="Times New Roman"/>
          <w:b/>
          <w:bCs/>
          <w:sz w:val="24"/>
          <w:szCs w:val="24"/>
        </w:rPr>
        <w:t xml:space="preserve">des données à caractère personnel nécessaires à l’exécution </w:t>
      </w:r>
      <w:r w:rsidR="00186CC2">
        <w:rPr>
          <w:rFonts w:ascii="Times New Roman" w:hAnsi="Times New Roman" w:cs="Times New Roman"/>
          <w:b/>
          <w:bCs/>
          <w:sz w:val="24"/>
          <w:szCs w:val="24"/>
        </w:rPr>
        <w:t>du marché</w:t>
      </w:r>
    </w:p>
    <w:p w14:paraId="2F714DEC" w14:textId="035950F3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Dans le cadre de leurs relations contractuelles, les parties s’engagent à respecter la r</w:t>
      </w:r>
      <w:r w:rsidR="004C0A3B">
        <w:rPr>
          <w:rFonts w:ascii="Times New Roman" w:hAnsi="Times New Roman" w:cs="Times New Roman"/>
          <w:sz w:val="24"/>
          <w:szCs w:val="24"/>
        </w:rPr>
        <w:t>è</w:t>
      </w:r>
      <w:r w:rsidRPr="00B016B8">
        <w:rPr>
          <w:rFonts w:ascii="Times New Roman" w:hAnsi="Times New Roman" w:cs="Times New Roman"/>
          <w:sz w:val="24"/>
          <w:szCs w:val="24"/>
        </w:rPr>
        <w:t xml:space="preserve">glementation en vigueur applicable au traitement de données à caractère personnel et, en particulier, le règlement (UE) 2016/679 du Parlement européen et du Conseil du 27 avril 2016 applicable à compter du 25 mai 2018 (ci-après, « </w:t>
      </w:r>
      <w:r w:rsidRPr="00B016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le règlement européen sur la protection des données </w:t>
      </w:r>
      <w:r w:rsidRPr="00B016B8">
        <w:rPr>
          <w:rFonts w:ascii="Times New Roman" w:hAnsi="Times New Roman" w:cs="Times New Roman"/>
          <w:sz w:val="24"/>
          <w:szCs w:val="24"/>
        </w:rPr>
        <w:t>»).</w:t>
      </w:r>
    </w:p>
    <w:p w14:paraId="2F714DEE" w14:textId="34D020DD" w:rsidR="00AD0ECA" w:rsidRPr="005F3BA3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est autorisé à traiter pour le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compte </w:t>
      </w:r>
      <w:r w:rsidR="003A3E57" w:rsidRPr="002E2825">
        <w:rPr>
          <w:rFonts w:ascii="Times New Roman" w:hAnsi="Times New Roman" w:cs="Times New Roman"/>
          <w:sz w:val="24"/>
          <w:szCs w:val="24"/>
        </w:rPr>
        <w:t>d</w:t>
      </w:r>
      <w:r w:rsidR="00BD0F0F" w:rsidRPr="002E2825">
        <w:rPr>
          <w:rFonts w:ascii="Times New Roman" w:hAnsi="Times New Roman" w:cs="Times New Roman"/>
          <w:sz w:val="24"/>
          <w:szCs w:val="24"/>
        </w:rPr>
        <w:t xml:space="preserve">u bénéficiaire </w:t>
      </w:r>
      <w:r w:rsidRPr="002E2825">
        <w:rPr>
          <w:rFonts w:ascii="Times New Roman" w:hAnsi="Times New Roman" w:cs="Times New Roman"/>
          <w:sz w:val="24"/>
          <w:szCs w:val="24"/>
        </w:rPr>
        <w:t xml:space="preserve">responsable </w:t>
      </w:r>
      <w:r w:rsidRPr="00B016B8">
        <w:rPr>
          <w:rFonts w:ascii="Times New Roman" w:hAnsi="Times New Roman" w:cs="Times New Roman"/>
          <w:sz w:val="24"/>
          <w:szCs w:val="24"/>
        </w:rPr>
        <w:t xml:space="preserve">de traitement </w:t>
      </w:r>
      <w:r w:rsidR="003A3E57" w:rsidRPr="00B016B8">
        <w:rPr>
          <w:rFonts w:ascii="Times New Roman" w:hAnsi="Times New Roman" w:cs="Times New Roman"/>
          <w:sz w:val="24"/>
          <w:szCs w:val="24"/>
        </w:rPr>
        <w:t>d</w:t>
      </w:r>
      <w:r w:rsidRPr="00B016B8">
        <w:rPr>
          <w:rFonts w:ascii="Times New Roman" w:hAnsi="Times New Roman" w:cs="Times New Roman"/>
          <w:sz w:val="24"/>
          <w:szCs w:val="24"/>
        </w:rPr>
        <w:t xml:space="preserve">es </w:t>
      </w:r>
      <w:r w:rsidRPr="005F3BA3">
        <w:rPr>
          <w:rFonts w:ascii="Times New Roman" w:hAnsi="Times New Roman" w:cs="Times New Roman"/>
          <w:sz w:val="24"/>
          <w:szCs w:val="24"/>
        </w:rPr>
        <w:t>données à caractère personnel nécessaires pour fournir le ou les service(s) suivant(s)</w:t>
      </w:r>
      <w:r w:rsidR="00B016B8" w:rsidRPr="005F3BA3">
        <w:rPr>
          <w:rFonts w:ascii="Times New Roman" w:hAnsi="Times New Roman" w:cs="Times New Roman"/>
          <w:sz w:val="24"/>
          <w:szCs w:val="24"/>
        </w:rPr>
        <w:t> :</w:t>
      </w:r>
      <w:r w:rsidRPr="005F3B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14DF1" w14:textId="64BF5660" w:rsidR="00AD0ECA" w:rsidRPr="005F3BA3" w:rsidRDefault="00AD0ECA" w:rsidP="004C0A3B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3BA3">
        <w:rPr>
          <w:rFonts w:ascii="Times New Roman" w:hAnsi="Times New Roman" w:cs="Times New Roman"/>
          <w:sz w:val="24"/>
          <w:szCs w:val="24"/>
        </w:rPr>
        <w:t xml:space="preserve">Les données à caractère personnel traitées sont </w:t>
      </w:r>
      <w:r w:rsidR="008C4E69" w:rsidRPr="005F3BA3">
        <w:rPr>
          <w:rFonts w:ascii="Times New Roman" w:hAnsi="Times New Roman" w:cs="Times New Roman"/>
          <w:sz w:val="24"/>
          <w:szCs w:val="24"/>
        </w:rPr>
        <w:t>les noms et prénoms des stagiaires</w:t>
      </w:r>
      <w:r w:rsidRPr="005F3BA3">
        <w:rPr>
          <w:rFonts w:ascii="Times New Roman" w:hAnsi="Times New Roman" w:cs="Times New Roman"/>
          <w:sz w:val="24"/>
          <w:szCs w:val="24"/>
        </w:rPr>
        <w:t>.</w:t>
      </w:r>
    </w:p>
    <w:p w14:paraId="2F714DF3" w14:textId="77777777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F4" w14:textId="7781A411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BA3">
        <w:rPr>
          <w:rFonts w:ascii="Times New Roman" w:hAnsi="Times New Roman" w:cs="Times New Roman"/>
          <w:sz w:val="24"/>
          <w:szCs w:val="24"/>
        </w:rPr>
        <w:t xml:space="preserve">Pour l’exécution </w:t>
      </w:r>
      <w:r w:rsidR="00151770" w:rsidRPr="005F3BA3">
        <w:rPr>
          <w:rFonts w:ascii="Times New Roman" w:hAnsi="Times New Roman" w:cs="Times New Roman"/>
          <w:sz w:val="24"/>
          <w:szCs w:val="24"/>
        </w:rPr>
        <w:t xml:space="preserve">des prestations </w:t>
      </w:r>
      <w:r w:rsidRPr="005F3BA3">
        <w:rPr>
          <w:rFonts w:ascii="Times New Roman" w:hAnsi="Times New Roman" w:cs="Times New Roman"/>
          <w:sz w:val="24"/>
          <w:szCs w:val="24"/>
        </w:rPr>
        <w:t>objet</w:t>
      </w:r>
      <w:r w:rsidR="00151770" w:rsidRPr="005F3BA3">
        <w:rPr>
          <w:rFonts w:ascii="Times New Roman" w:hAnsi="Times New Roman" w:cs="Times New Roman"/>
          <w:sz w:val="24"/>
          <w:szCs w:val="24"/>
        </w:rPr>
        <w:t>s</w:t>
      </w:r>
      <w:r w:rsidRPr="005F3BA3">
        <w:rPr>
          <w:rFonts w:ascii="Times New Roman" w:hAnsi="Times New Roman" w:cs="Times New Roman"/>
          <w:sz w:val="24"/>
          <w:szCs w:val="24"/>
        </w:rPr>
        <w:t xml:space="preserve"> d</w:t>
      </w:r>
      <w:r w:rsidR="003A3E57" w:rsidRPr="005F3BA3">
        <w:rPr>
          <w:rFonts w:ascii="Times New Roman" w:hAnsi="Times New Roman" w:cs="Times New Roman"/>
          <w:sz w:val="24"/>
          <w:szCs w:val="24"/>
        </w:rPr>
        <w:t>es</w:t>
      </w:r>
      <w:r w:rsidRPr="005F3BA3">
        <w:rPr>
          <w:rFonts w:ascii="Times New Roman" w:hAnsi="Times New Roman" w:cs="Times New Roman"/>
          <w:sz w:val="24"/>
          <w:szCs w:val="24"/>
        </w:rPr>
        <w:t xml:space="preserve"> présent</w:t>
      </w:r>
      <w:r w:rsidR="003A3E57" w:rsidRPr="005F3BA3">
        <w:rPr>
          <w:rFonts w:ascii="Times New Roman" w:hAnsi="Times New Roman" w:cs="Times New Roman"/>
          <w:sz w:val="24"/>
          <w:szCs w:val="24"/>
        </w:rPr>
        <w:t>es</w:t>
      </w:r>
      <w:r w:rsidRPr="005F3BA3">
        <w:rPr>
          <w:rFonts w:ascii="Times New Roman" w:hAnsi="Times New Roman" w:cs="Times New Roman"/>
          <w:sz w:val="24"/>
          <w:szCs w:val="24"/>
        </w:rPr>
        <w:t xml:space="preserve">, </w:t>
      </w:r>
      <w:r w:rsidR="00BD0F0F" w:rsidRPr="005F3BA3">
        <w:rPr>
          <w:rFonts w:ascii="Times New Roman" w:hAnsi="Times New Roman" w:cs="Times New Roman"/>
          <w:sz w:val="24"/>
          <w:szCs w:val="24"/>
        </w:rPr>
        <w:t>le bénéficiaire</w:t>
      </w:r>
      <w:r w:rsidR="003A3E57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>met à la disposition du titulaire les informations nécessaires suivantes</w:t>
      </w:r>
      <w:r w:rsidR="008C4E69" w:rsidRPr="005F3BA3">
        <w:rPr>
          <w:rFonts w:ascii="Times New Roman" w:hAnsi="Times New Roman" w:cs="Times New Roman"/>
          <w:sz w:val="24"/>
          <w:szCs w:val="24"/>
        </w:rPr>
        <w:t> : noms et prénoms des stagiaires</w:t>
      </w:r>
      <w:r w:rsidRPr="005F3BA3">
        <w:rPr>
          <w:rFonts w:ascii="Times New Roman" w:hAnsi="Times New Roman" w:cs="Times New Roman"/>
          <w:sz w:val="24"/>
          <w:szCs w:val="24"/>
        </w:rPr>
        <w:t>.</w:t>
      </w:r>
    </w:p>
    <w:p w14:paraId="2F714DF5" w14:textId="6606138D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22907FA" w14:textId="77777777" w:rsidR="004C6ED2" w:rsidRPr="004C6ED2" w:rsidRDefault="004C6ED2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DF6" w14:textId="77777777" w:rsidR="00AD0ECA" w:rsidRPr="00A90714" w:rsidRDefault="00AD0ECA" w:rsidP="004C6ED2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0714">
        <w:rPr>
          <w:rFonts w:ascii="Times New Roman" w:hAnsi="Times New Roman" w:cs="Times New Roman"/>
          <w:b/>
          <w:bCs/>
          <w:sz w:val="24"/>
          <w:szCs w:val="24"/>
        </w:rPr>
        <w:t>Durée d</w:t>
      </w:r>
      <w:r w:rsidR="003A3E57" w:rsidRPr="00A90714">
        <w:rPr>
          <w:rFonts w:ascii="Times New Roman" w:hAnsi="Times New Roman" w:cs="Times New Roman"/>
          <w:b/>
          <w:bCs/>
          <w:sz w:val="24"/>
          <w:szCs w:val="24"/>
        </w:rPr>
        <w:t xml:space="preserve">e l’engagement des parties </w:t>
      </w:r>
    </w:p>
    <w:p w14:paraId="2F714DF8" w14:textId="7CE9F49F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Le</w:t>
      </w:r>
      <w:r w:rsidR="00151770" w:rsidRPr="00B016B8">
        <w:rPr>
          <w:rFonts w:ascii="Times New Roman" w:hAnsi="Times New Roman" w:cs="Times New Roman"/>
          <w:sz w:val="24"/>
          <w:szCs w:val="24"/>
        </w:rPr>
        <w:t>s</w:t>
      </w:r>
      <w:r w:rsidRPr="00B016B8">
        <w:rPr>
          <w:rFonts w:ascii="Times New Roman" w:hAnsi="Times New Roman" w:cs="Times New Roman"/>
          <w:sz w:val="24"/>
          <w:szCs w:val="24"/>
        </w:rPr>
        <w:t xml:space="preserve"> présent</w:t>
      </w:r>
      <w:r w:rsidR="00151770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c</w:t>
      </w:r>
      <w:r w:rsidR="00151770" w:rsidRPr="00B016B8">
        <w:rPr>
          <w:rFonts w:ascii="Times New Roman" w:hAnsi="Times New Roman" w:cs="Times New Roman"/>
          <w:sz w:val="24"/>
          <w:szCs w:val="24"/>
        </w:rPr>
        <w:t>lauses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entre</w:t>
      </w:r>
      <w:r w:rsidR="00151770" w:rsidRPr="00B016B8">
        <w:rPr>
          <w:rFonts w:ascii="Times New Roman" w:hAnsi="Times New Roman" w:cs="Times New Roman"/>
          <w:sz w:val="24"/>
          <w:szCs w:val="24"/>
        </w:rPr>
        <w:t>nt</w:t>
      </w:r>
      <w:r w:rsidRPr="00B016B8">
        <w:rPr>
          <w:rFonts w:ascii="Times New Roman" w:hAnsi="Times New Roman" w:cs="Times New Roman"/>
          <w:sz w:val="24"/>
          <w:szCs w:val="24"/>
        </w:rPr>
        <w:t xml:space="preserve"> en vigueur à compter 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de la notification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 par l’acheteur au titulaire </w:t>
      </w:r>
      <w:r w:rsidRPr="00B016B8">
        <w:rPr>
          <w:rFonts w:ascii="Times New Roman" w:hAnsi="Times New Roman" w:cs="Times New Roman"/>
          <w:sz w:val="24"/>
          <w:szCs w:val="24"/>
        </w:rPr>
        <w:t xml:space="preserve">pour 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toute la </w:t>
      </w:r>
      <w:r w:rsidRPr="00B016B8">
        <w:rPr>
          <w:rFonts w:ascii="Times New Roman" w:hAnsi="Times New Roman" w:cs="Times New Roman"/>
          <w:sz w:val="24"/>
          <w:szCs w:val="24"/>
        </w:rPr>
        <w:t>durée</w:t>
      </w:r>
      <w:r w:rsidR="00151770" w:rsidRPr="00B016B8">
        <w:rPr>
          <w:rFonts w:ascii="Times New Roman" w:hAnsi="Times New Roman" w:cs="Times New Roman"/>
          <w:sz w:val="24"/>
          <w:szCs w:val="24"/>
        </w:rPr>
        <w:t xml:space="preserve"> d’exécution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B016B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714DF9" w14:textId="5C56082B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6B844956" w14:textId="25738977" w:rsidR="002E497F" w:rsidRPr="004C6ED2" w:rsidRDefault="002E497F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2F714DFA" w14:textId="4578C2CA" w:rsidR="00AD0ECA" w:rsidRPr="002E2825" w:rsidRDefault="00AD0ECA" w:rsidP="00A90714">
      <w:pPr>
        <w:pStyle w:val="Paragraphedeliste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Obligations du titulaire vis-à-vis </w:t>
      </w:r>
      <w:r w:rsidR="00BD0F0F" w:rsidRPr="002E2825">
        <w:rPr>
          <w:rFonts w:ascii="Times New Roman" w:hAnsi="Times New Roman" w:cs="Times New Roman"/>
          <w:b/>
          <w:bCs/>
          <w:sz w:val="24"/>
          <w:szCs w:val="24"/>
        </w:rPr>
        <w:t>du bénéficiaire</w:t>
      </w:r>
      <w:r w:rsidR="00151770"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F714DFC" w14:textId="77777777" w:rsidR="00AD0ECA" w:rsidRPr="00B016B8" w:rsidRDefault="00AD0ECA" w:rsidP="004C6ED2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ind w:left="107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Confidentialité des données</w:t>
      </w:r>
    </w:p>
    <w:p w14:paraId="2F714DFD" w14:textId="77777777" w:rsidR="00B21E72" w:rsidRPr="004C6ED2" w:rsidRDefault="00B21E72" w:rsidP="003B7BC8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DFF" w14:textId="3A8CE1BD" w:rsidR="00AD0ECA" w:rsidRPr="005B538C" w:rsidRDefault="005B538C" w:rsidP="005B5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titulaire s'engage à t</w:t>
      </w:r>
      <w:r w:rsidR="00AD0ECA" w:rsidRPr="005B538C">
        <w:rPr>
          <w:rFonts w:ascii="Times New Roman" w:hAnsi="Times New Roman" w:cs="Times New Roman"/>
          <w:sz w:val="24"/>
          <w:szCs w:val="24"/>
        </w:rPr>
        <w:t xml:space="preserve">raiter les données </w:t>
      </w:r>
      <w:r w:rsidR="00AD0ECA" w:rsidRPr="005B538C">
        <w:rPr>
          <w:rFonts w:ascii="Times New Roman" w:hAnsi="Times New Roman" w:cs="Times New Roman"/>
          <w:b/>
          <w:bCs/>
          <w:sz w:val="24"/>
          <w:szCs w:val="24"/>
        </w:rPr>
        <w:t xml:space="preserve">uniquement pour la ou les seule(s) finalité(s) </w:t>
      </w:r>
      <w:r w:rsidR="00AD0ECA" w:rsidRPr="005B538C">
        <w:rPr>
          <w:rFonts w:ascii="Times New Roman" w:hAnsi="Times New Roman" w:cs="Times New Roman"/>
          <w:sz w:val="24"/>
          <w:szCs w:val="24"/>
        </w:rPr>
        <w:t xml:space="preserve">qui fait/font l’objet du </w:t>
      </w:r>
      <w:r w:rsidR="00151770" w:rsidRPr="005B538C">
        <w:rPr>
          <w:rFonts w:ascii="Times New Roman" w:hAnsi="Times New Roman" w:cs="Times New Roman"/>
          <w:sz w:val="24"/>
          <w:szCs w:val="24"/>
        </w:rPr>
        <w:t xml:space="preserve">présent </w:t>
      </w:r>
      <w:r w:rsidR="00186CC2">
        <w:rPr>
          <w:rFonts w:ascii="Times New Roman" w:hAnsi="Times New Roman" w:cs="Times New Roman"/>
          <w:sz w:val="24"/>
          <w:szCs w:val="24"/>
        </w:rPr>
        <w:t>marché</w:t>
      </w:r>
      <w:r w:rsidR="00AD0ECA" w:rsidRPr="005B538C">
        <w:rPr>
          <w:rFonts w:ascii="Times New Roman" w:hAnsi="Times New Roman" w:cs="Times New Roman"/>
          <w:sz w:val="24"/>
          <w:szCs w:val="24"/>
        </w:rPr>
        <w:t>.</w:t>
      </w:r>
    </w:p>
    <w:p w14:paraId="2F714E02" w14:textId="5DC5E8CB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En outre, si le titulaire est tenu de procéder à un transfert de données vers un pays tiers ou à une organisation internationale, en vertu du droit de l’Union ou du droit de l’</w:t>
      </w:r>
      <w:r w:rsidR="00207238" w:rsidRPr="00B016B8">
        <w:rPr>
          <w:rFonts w:ascii="Times New Roman" w:hAnsi="Times New Roman" w:cs="Times New Roman"/>
          <w:sz w:val="24"/>
          <w:szCs w:val="24"/>
        </w:rPr>
        <w:t>État</w:t>
      </w:r>
      <w:r w:rsidRPr="00B016B8">
        <w:rPr>
          <w:rFonts w:ascii="Times New Roman" w:hAnsi="Times New Roman" w:cs="Times New Roman"/>
          <w:sz w:val="24"/>
          <w:szCs w:val="24"/>
        </w:rPr>
        <w:t xml:space="preserve"> membre auquel il est soumis, il doit informer</w:t>
      </w:r>
      <w:r w:rsidR="00C44D5A" w:rsidRPr="00B016B8">
        <w:rPr>
          <w:rFonts w:ascii="Times New Roman" w:hAnsi="Times New Roman" w:cs="Times New Roman"/>
          <w:sz w:val="24"/>
          <w:szCs w:val="24"/>
        </w:rPr>
        <w:t xml:space="preserve"> </w:t>
      </w:r>
      <w:r w:rsidR="00C44D5A" w:rsidRPr="002E2825">
        <w:rPr>
          <w:rFonts w:ascii="Times New Roman" w:hAnsi="Times New Roman" w:cs="Times New Roman"/>
          <w:sz w:val="24"/>
          <w:szCs w:val="24"/>
        </w:rPr>
        <w:t>immédiatement</w:t>
      </w:r>
      <w:r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2800CB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151770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cette obligation juridique avant le traitement, </w:t>
      </w:r>
      <w:r w:rsidRPr="002E2825">
        <w:rPr>
          <w:rFonts w:ascii="Times New Roman" w:hAnsi="Times New Roman" w:cs="Times New Roman"/>
          <w:sz w:val="24"/>
          <w:szCs w:val="24"/>
        </w:rPr>
        <w:lastRenderedPageBreak/>
        <w:t>sauf si le droit concerné interdit une telle information pour des motifs importants d'intérêt public. Il ne doit pas procéder au transfert des données sans avoir obtenu l’autorisation préalable</w:t>
      </w:r>
      <w:r w:rsidR="002800CB" w:rsidRPr="002E2825">
        <w:rPr>
          <w:rFonts w:ascii="Times New Roman" w:hAnsi="Times New Roman" w:cs="Times New Roman"/>
          <w:sz w:val="24"/>
          <w:szCs w:val="24"/>
        </w:rPr>
        <w:t xml:space="preserve"> du bénéficiaire</w:t>
      </w:r>
      <w:r w:rsidRPr="002E2825">
        <w:rPr>
          <w:rFonts w:ascii="Times New Roman" w:hAnsi="Times New Roman" w:cs="Times New Roman"/>
          <w:sz w:val="24"/>
          <w:szCs w:val="24"/>
        </w:rPr>
        <w:t>.</w:t>
      </w:r>
    </w:p>
    <w:p w14:paraId="2F714E03" w14:textId="77777777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04" w14:textId="77777777" w:rsidR="00AD0ECA" w:rsidRPr="00B016B8" w:rsidRDefault="00AD0ECA" w:rsidP="00C44D5A">
      <w:pPr>
        <w:pStyle w:val="Paragraphedeliste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Garantir la confidentialité </w:t>
      </w:r>
      <w:r w:rsidRPr="00B016B8">
        <w:rPr>
          <w:rFonts w:ascii="Times New Roman" w:hAnsi="Times New Roman" w:cs="Times New Roman"/>
          <w:sz w:val="24"/>
          <w:szCs w:val="24"/>
        </w:rPr>
        <w:t>des données à caractère personnel traitées dans le cadre d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présent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c</w:t>
      </w:r>
      <w:r w:rsidR="00C44D5A" w:rsidRPr="00B016B8">
        <w:rPr>
          <w:rFonts w:ascii="Times New Roman" w:hAnsi="Times New Roman" w:cs="Times New Roman"/>
          <w:sz w:val="24"/>
          <w:szCs w:val="24"/>
        </w:rPr>
        <w:t>lauses</w:t>
      </w:r>
      <w:r w:rsidRPr="00B016B8">
        <w:rPr>
          <w:rFonts w:ascii="Times New Roman" w:hAnsi="Times New Roman" w:cs="Times New Roman"/>
          <w:sz w:val="24"/>
          <w:szCs w:val="24"/>
        </w:rPr>
        <w:t>.</w:t>
      </w:r>
    </w:p>
    <w:p w14:paraId="2F714E05" w14:textId="77777777" w:rsidR="00AD0ECA" w:rsidRPr="004C6ED2" w:rsidRDefault="00AD0ECA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06" w14:textId="77777777" w:rsidR="00AD0ECA" w:rsidRPr="00B016B8" w:rsidRDefault="00AD0ECA" w:rsidP="00C44D5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Veiller à ce que les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personnes autorisées à traiter les données à caractère personnel </w:t>
      </w:r>
      <w:r w:rsidRPr="00B016B8">
        <w:rPr>
          <w:rFonts w:ascii="Times New Roman" w:hAnsi="Times New Roman" w:cs="Times New Roman"/>
          <w:sz w:val="24"/>
          <w:szCs w:val="24"/>
        </w:rPr>
        <w:t>en vertu d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présent</w:t>
      </w:r>
      <w:r w:rsidR="00C44D5A" w:rsidRPr="00B016B8">
        <w:rPr>
          <w:rFonts w:ascii="Times New Roman" w:hAnsi="Times New Roman" w:cs="Times New Roman"/>
          <w:sz w:val="24"/>
          <w:szCs w:val="24"/>
        </w:rPr>
        <w:t>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c</w:t>
      </w:r>
      <w:r w:rsidR="00C44D5A" w:rsidRPr="00B016B8">
        <w:rPr>
          <w:rFonts w:ascii="Times New Roman" w:hAnsi="Times New Roman" w:cs="Times New Roman"/>
          <w:sz w:val="24"/>
          <w:szCs w:val="24"/>
        </w:rPr>
        <w:t>lauses</w:t>
      </w:r>
      <w:r w:rsidRPr="00B016B8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2F714E07" w14:textId="77777777" w:rsidR="00AD0ECA" w:rsidRPr="00B016B8" w:rsidRDefault="00AD0ECA" w:rsidP="004C0A3B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S’engagent à respecter la confidentialité ou soient soumises à une obligation légale appropriée de confidentialité ;</w:t>
      </w:r>
    </w:p>
    <w:p w14:paraId="2F714E08" w14:textId="77777777" w:rsidR="00AD0ECA" w:rsidRPr="00B016B8" w:rsidRDefault="00AD0ECA" w:rsidP="004C0A3B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Reçoivent la formation nécessaire en matière de protection des données à caractère personnel.</w:t>
      </w:r>
    </w:p>
    <w:p w14:paraId="2F714E09" w14:textId="77777777" w:rsidR="00AD0ECA" w:rsidRPr="004C6ED2" w:rsidRDefault="00AD0ECA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0A" w14:textId="77777777" w:rsidR="00AD0ECA" w:rsidRPr="00B016B8" w:rsidRDefault="00AD0ECA" w:rsidP="00C44D5A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/>
          <w:sz w:val="24"/>
          <w:szCs w:val="24"/>
        </w:rPr>
        <w:t>Prendre en compte</w:t>
      </w:r>
      <w:r w:rsidRPr="00B016B8">
        <w:rPr>
          <w:rFonts w:ascii="Times New Roman" w:hAnsi="Times New Roman" w:cs="Times New Roman"/>
          <w:sz w:val="24"/>
          <w:szCs w:val="24"/>
        </w:rPr>
        <w:t xml:space="preserve">, s’agissant de ses outils, produits, applications ou services, les principes de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protection des données dès la conception </w:t>
      </w:r>
      <w:r w:rsidRPr="00B016B8">
        <w:rPr>
          <w:rFonts w:ascii="Times New Roman" w:hAnsi="Times New Roman" w:cs="Times New Roman"/>
          <w:b/>
          <w:sz w:val="24"/>
          <w:szCs w:val="24"/>
        </w:rPr>
        <w:t xml:space="preserve">et de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>protection des données par défaut</w:t>
      </w:r>
      <w:r w:rsidRPr="00B016B8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714E0B" w14:textId="77777777" w:rsidR="006A3D9E" w:rsidRPr="00B016B8" w:rsidRDefault="006A3D9E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714E0C" w14:textId="736DD706" w:rsidR="00164E50" w:rsidRDefault="00AD0ECA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Sous-traitance de niveau 2 </w:t>
      </w:r>
      <w:r w:rsidR="00C44D5A"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ou sous-traitance ultérieure des activités de traitement</w:t>
      </w:r>
    </w:p>
    <w:p w14:paraId="57DEE6DB" w14:textId="77777777" w:rsidR="004C0A3B" w:rsidRPr="004C6ED2" w:rsidRDefault="004C0A3B" w:rsidP="004C0A3B">
      <w:pPr>
        <w:pStyle w:val="Paragraphedeliste"/>
        <w:spacing w:after="0" w:line="240" w:lineRule="auto"/>
        <w:ind w:left="1077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0E" w14:textId="77777777" w:rsidR="00AD0ECA" w:rsidRPr="00B016B8" w:rsidRDefault="00AD0ECA" w:rsidP="003B7BC8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016B8">
        <w:rPr>
          <w:rFonts w:ascii="Times New Roman" w:hAnsi="Times New Roman" w:cs="Times New Roman"/>
          <w:b/>
          <w:bCs/>
          <w:i/>
          <w:sz w:val="24"/>
          <w:szCs w:val="24"/>
        </w:rPr>
        <w:t>Option A</w:t>
      </w:r>
      <w:r w:rsidR="00C44D5A" w:rsidRPr="00B016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(autorisation générale)</w:t>
      </w:r>
    </w:p>
    <w:p w14:paraId="2F714E0F" w14:textId="75D9C2E1" w:rsidR="00AD0ECA" w:rsidRPr="00B016B8" w:rsidRDefault="00AD0ECA" w:rsidP="003B7BC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B016B8">
        <w:rPr>
          <w:rFonts w:ascii="Times New Roman" w:hAnsi="Times New Roman" w:cs="Times New Roman"/>
          <w:sz w:val="24"/>
          <w:szCs w:val="24"/>
        </w:rPr>
        <w:t xml:space="preserve"> peut faire appel à un sous-traitant (ci-après, « le sous-traitant </w:t>
      </w:r>
      <w:r w:rsidR="00B016B8">
        <w:rPr>
          <w:rFonts w:ascii="Times New Roman" w:hAnsi="Times New Roman" w:cs="Times New Roman"/>
          <w:sz w:val="24"/>
          <w:szCs w:val="24"/>
        </w:rPr>
        <w:br/>
      </w:r>
      <w:r w:rsidRPr="00B016B8">
        <w:rPr>
          <w:rFonts w:ascii="Times New Roman" w:hAnsi="Times New Roman" w:cs="Times New Roman"/>
          <w:sz w:val="24"/>
          <w:szCs w:val="24"/>
        </w:rPr>
        <w:t>ultérieur ») pour mener des activités de traitement</w:t>
      </w:r>
      <w:r w:rsidR="00C44D5A" w:rsidRPr="00B016B8">
        <w:rPr>
          <w:rFonts w:ascii="Times New Roman" w:hAnsi="Times New Roman" w:cs="Times New Roman"/>
          <w:sz w:val="24"/>
          <w:szCs w:val="24"/>
        </w:rPr>
        <w:t xml:space="preserve"> clairement identifiées</w:t>
      </w:r>
      <w:r w:rsidRPr="00B016B8">
        <w:rPr>
          <w:rFonts w:ascii="Times New Roman" w:hAnsi="Times New Roman" w:cs="Times New Roman"/>
          <w:sz w:val="24"/>
          <w:szCs w:val="24"/>
        </w:rPr>
        <w:t xml:space="preserve">. Dans ce cas, il informe préalablement et par écrit </w:t>
      </w:r>
      <w:r w:rsidR="00C44D5A" w:rsidRPr="002E2825">
        <w:rPr>
          <w:rFonts w:ascii="Times New Roman" w:hAnsi="Times New Roman" w:cs="Times New Roman"/>
          <w:sz w:val="24"/>
          <w:szCs w:val="24"/>
        </w:rPr>
        <w:t>l’acheteur</w:t>
      </w:r>
      <w:r w:rsidR="00B36C8E" w:rsidRPr="002E2825">
        <w:rPr>
          <w:rFonts w:ascii="Times New Roman" w:hAnsi="Times New Roman" w:cs="Times New Roman"/>
          <w:sz w:val="24"/>
          <w:szCs w:val="24"/>
        </w:rPr>
        <w:t xml:space="preserve"> et le bénéficiaire</w:t>
      </w:r>
      <w:r w:rsidR="00C44D5A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</w:t>
      </w:r>
      <w:r w:rsidRPr="00B016B8">
        <w:rPr>
          <w:rFonts w:ascii="Times New Roman" w:hAnsi="Times New Roman" w:cs="Times New Roman"/>
          <w:sz w:val="24"/>
          <w:szCs w:val="24"/>
        </w:rPr>
        <w:t>tout changement envisagé concernant l’ajout ou le remplacement d’autres sous-traitants. Cette information doit indiquer clairement les activités de traitement sous-traitées, l’identité et les coordonnées du sous-</w:t>
      </w:r>
      <w:r w:rsidRPr="005F3BA3">
        <w:rPr>
          <w:rFonts w:ascii="Times New Roman" w:hAnsi="Times New Roman" w:cs="Times New Roman"/>
          <w:sz w:val="24"/>
          <w:szCs w:val="24"/>
        </w:rPr>
        <w:t>traitant</w:t>
      </w:r>
      <w:r w:rsidR="00C44D5A" w:rsidRPr="005F3BA3">
        <w:rPr>
          <w:rFonts w:ascii="Times New Roman" w:hAnsi="Times New Roman" w:cs="Times New Roman"/>
          <w:sz w:val="24"/>
          <w:szCs w:val="24"/>
        </w:rPr>
        <w:t xml:space="preserve">, les dates de </w:t>
      </w:r>
      <w:r w:rsidR="00E26D24" w:rsidRPr="005F3BA3">
        <w:rPr>
          <w:rFonts w:ascii="Times New Roman" w:hAnsi="Times New Roman" w:cs="Times New Roman"/>
          <w:sz w:val="24"/>
          <w:szCs w:val="24"/>
        </w:rPr>
        <w:t xml:space="preserve">notification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="00E26D24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 xml:space="preserve">et les dates du contrat de </w:t>
      </w:r>
      <w:r w:rsidR="003D35FC" w:rsidRPr="005F3BA3">
        <w:rPr>
          <w:rFonts w:ascii="Times New Roman" w:hAnsi="Times New Roman" w:cs="Times New Roman"/>
          <w:sz w:val="24"/>
          <w:szCs w:val="24"/>
        </w:rPr>
        <w:t>sous-traitance. L’acheteur</w:t>
      </w:r>
      <w:r w:rsidR="00733C4B" w:rsidRPr="005F3BA3">
        <w:rPr>
          <w:rFonts w:ascii="Times New Roman" w:hAnsi="Times New Roman" w:cs="Times New Roman"/>
          <w:sz w:val="24"/>
          <w:szCs w:val="24"/>
        </w:rPr>
        <w:t xml:space="preserve"> doit recueillir l’avis du bénéficiaire, et</w:t>
      </w:r>
      <w:r w:rsidR="00C44D5A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 xml:space="preserve">dispose d’un délai minium de </w:t>
      </w:r>
      <w:r w:rsidR="003F6E23" w:rsidRPr="005F3BA3">
        <w:rPr>
          <w:rFonts w:ascii="Times New Roman" w:hAnsi="Times New Roman" w:cs="Times New Roman"/>
          <w:sz w:val="24"/>
          <w:szCs w:val="24"/>
        </w:rPr>
        <w:t>15 jours calendaires</w:t>
      </w:r>
      <w:r w:rsidRPr="005F3BA3">
        <w:rPr>
          <w:rFonts w:ascii="Times New Roman" w:hAnsi="Times New Roman" w:cs="Times New Roman"/>
          <w:color w:val="31849B" w:themeColor="accent5" w:themeShade="BF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 xml:space="preserve">à compter de la date de réception de cette information pour présenter ses objections. Cette sous-traitance ne peut être effectuée que si </w:t>
      </w:r>
      <w:r w:rsidR="00C44D5A" w:rsidRPr="005F3BA3">
        <w:rPr>
          <w:rFonts w:ascii="Times New Roman" w:hAnsi="Times New Roman" w:cs="Times New Roman"/>
          <w:sz w:val="24"/>
          <w:szCs w:val="24"/>
        </w:rPr>
        <w:t xml:space="preserve">l’acheteur </w:t>
      </w:r>
      <w:r w:rsidRPr="005F3BA3">
        <w:rPr>
          <w:rFonts w:ascii="Times New Roman" w:hAnsi="Times New Roman" w:cs="Times New Roman"/>
          <w:sz w:val="24"/>
          <w:szCs w:val="24"/>
        </w:rPr>
        <w:t>n'a pas émis d'objection pendant</w:t>
      </w:r>
      <w:r w:rsidRPr="00B016B8">
        <w:rPr>
          <w:rFonts w:ascii="Times New Roman" w:hAnsi="Times New Roman" w:cs="Times New Roman"/>
          <w:sz w:val="24"/>
          <w:szCs w:val="24"/>
        </w:rPr>
        <w:t xml:space="preserve"> le délai convenu.</w:t>
      </w:r>
    </w:p>
    <w:p w14:paraId="2F714E10" w14:textId="77777777" w:rsidR="00AD0ECA" w:rsidRPr="004C6ED2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15" w14:textId="77777777" w:rsidR="000911EE" w:rsidRPr="00B016B8" w:rsidRDefault="000911EE" w:rsidP="0009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b/>
          <w:i/>
          <w:sz w:val="24"/>
          <w:szCs w:val="24"/>
        </w:rPr>
        <w:t>Quelle que soit l’option retenue</w:t>
      </w:r>
      <w:r w:rsidRPr="00B016B8">
        <w:rPr>
          <w:rFonts w:ascii="Times New Roman" w:hAnsi="Times New Roman" w:cs="Times New Roman"/>
          <w:sz w:val="24"/>
          <w:szCs w:val="24"/>
        </w:rPr>
        <w:t xml:space="preserve"> (autorisation générale ou spécifique)</w:t>
      </w:r>
    </w:p>
    <w:p w14:paraId="2F714E16" w14:textId="77777777" w:rsidR="000911EE" w:rsidRPr="004C6ED2" w:rsidRDefault="000911EE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17" w14:textId="13859286" w:rsidR="00C44D5A" w:rsidRPr="00B016B8" w:rsidRDefault="00C44D5A" w:rsidP="00C44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Afin d'obtenir l'acceptation et l'agrément de l'acheteur, le titulaire doit présenter son sous-traitant</w:t>
      </w:r>
      <w:r w:rsidR="00DE1E09" w:rsidRPr="00B016B8">
        <w:rPr>
          <w:rFonts w:ascii="Times New Roman" w:hAnsi="Times New Roman" w:cs="Times New Roman"/>
          <w:sz w:val="24"/>
          <w:szCs w:val="24"/>
        </w:rPr>
        <w:t xml:space="preserve"> (tant aussi bien au sens du RGPD, que du sens de la loi n°75-1334 du 31 décembre 1975 relative à la sous-traitance)</w:t>
      </w:r>
      <w:r w:rsidRPr="00B016B8">
        <w:rPr>
          <w:rFonts w:ascii="Times New Roman" w:hAnsi="Times New Roman" w:cs="Times New Roman"/>
          <w:sz w:val="24"/>
          <w:szCs w:val="24"/>
        </w:rPr>
        <w:t xml:space="preserve"> par le biais de l'acte spécial de sous-traitance, dont les formalités sont comprises dans le formulaire DC4 ou tout autre document équivalent (téléchargeable sur </w:t>
      </w:r>
      <w:hyperlink r:id="rId12" w:history="1">
        <w:r w:rsidR="004C0A3B" w:rsidRPr="00B54E99">
          <w:rPr>
            <w:rStyle w:val="Lienhypertexte"/>
            <w:rFonts w:ascii="Times New Roman" w:hAnsi="Times New Roman" w:cs="Times New Roman"/>
            <w:sz w:val="24"/>
            <w:szCs w:val="24"/>
          </w:rPr>
          <w:t>http://www.economie.gouv.fr/daj/formulaires-declaration-candidat</w:t>
        </w:r>
      </w:hyperlink>
      <w:r w:rsidRPr="00B016B8">
        <w:rPr>
          <w:rFonts w:ascii="Times New Roman" w:hAnsi="Times New Roman" w:cs="Times New Roman"/>
          <w:sz w:val="24"/>
          <w:szCs w:val="24"/>
        </w:rPr>
        <w:t>).</w:t>
      </w:r>
    </w:p>
    <w:p w14:paraId="2F714E19" w14:textId="4003A016" w:rsidR="00C44D5A" w:rsidRPr="00B016B8" w:rsidRDefault="00C44D5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sous-traitant ultérieur est tenu de respecter les obligations du présent contrat pour le compte </w:t>
      </w:r>
      <w:r w:rsidR="007B3F4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. Il appartient au titulaire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2E2825">
        <w:rPr>
          <w:rFonts w:ascii="Times New Roman" w:hAnsi="Times New Roman" w:cs="Times New Roman"/>
          <w:sz w:val="24"/>
          <w:szCs w:val="24"/>
        </w:rPr>
        <w:t xml:space="preserve"> de s’assurer que le sous-traitant ultérieur présente les mêmes garanties suffisantes quant à la mise en œuvre de mesures techniques et organisationnelles appropriées de manière à ce que le traitement réponde aux exigences du règlement européen sur la protection des données. Si le sous-traitant ultérieur ne remplit pas ses obligations en matière de protection des données, le titulaire </w:t>
      </w:r>
      <w:r w:rsidR="00186CC2">
        <w:rPr>
          <w:rFonts w:ascii="Times New Roman" w:hAnsi="Times New Roman" w:cs="Times New Roman"/>
          <w:sz w:val="24"/>
          <w:szCs w:val="24"/>
        </w:rPr>
        <w:t>du marché</w:t>
      </w:r>
      <w:r w:rsidRPr="002E2825">
        <w:rPr>
          <w:rFonts w:ascii="Times New Roman" w:hAnsi="Times New Roman" w:cs="Times New Roman"/>
          <w:sz w:val="24"/>
          <w:szCs w:val="24"/>
        </w:rPr>
        <w:t xml:space="preserve"> demeure pleinement responsable devant </w:t>
      </w:r>
      <w:r w:rsidR="00A31F91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3D35FC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5F5882" w:rsidRPr="002E2825">
        <w:rPr>
          <w:rFonts w:ascii="Times New Roman" w:hAnsi="Times New Roman" w:cs="Times New Roman"/>
          <w:sz w:val="24"/>
          <w:szCs w:val="24"/>
        </w:rPr>
        <w:t xml:space="preserve">et l’acheteur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l’exécution </w:t>
      </w:r>
      <w:r w:rsidRPr="00B016B8">
        <w:rPr>
          <w:rFonts w:ascii="Times New Roman" w:hAnsi="Times New Roman" w:cs="Times New Roman"/>
          <w:sz w:val="24"/>
          <w:szCs w:val="24"/>
        </w:rPr>
        <w:t>par l’autre sous-traitant de ses obligations.</w:t>
      </w:r>
    </w:p>
    <w:p w14:paraId="2F714E1A" w14:textId="77777777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14E1B" w14:textId="77777777" w:rsidR="00AD0ECA" w:rsidRDefault="00AD0ECA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Droit d’information des personnes concernées</w:t>
      </w:r>
    </w:p>
    <w:p w14:paraId="2F714E1C" w14:textId="77777777" w:rsidR="00B016B8" w:rsidRPr="004C6ED2" w:rsidRDefault="00B016B8" w:rsidP="00B016B8">
      <w:pPr>
        <w:pStyle w:val="Paragraphedeliste"/>
        <w:spacing w:after="0"/>
        <w:ind w:left="1080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1D" w14:textId="1197C386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Il </w:t>
      </w:r>
      <w:r w:rsidRPr="002E2825">
        <w:rPr>
          <w:rFonts w:ascii="Times New Roman" w:hAnsi="Times New Roman" w:cs="Times New Roman"/>
          <w:sz w:val="24"/>
          <w:szCs w:val="24"/>
        </w:rPr>
        <w:t xml:space="preserve">appartient </w:t>
      </w:r>
      <w:r w:rsidR="00A31F91" w:rsidRPr="002E2825">
        <w:rPr>
          <w:rFonts w:ascii="Times New Roman" w:hAnsi="Times New Roman" w:cs="Times New Roman"/>
          <w:sz w:val="24"/>
          <w:szCs w:val="24"/>
        </w:rPr>
        <w:t>au bénéficiaire</w:t>
      </w:r>
      <w:r w:rsidR="000911EE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de </w:t>
      </w:r>
      <w:r w:rsidRPr="00B016B8">
        <w:rPr>
          <w:rFonts w:ascii="Times New Roman" w:hAnsi="Times New Roman" w:cs="Times New Roman"/>
          <w:sz w:val="24"/>
          <w:szCs w:val="24"/>
        </w:rPr>
        <w:t>fournir l’information aux personnes concernées par les opérations de traitement au moment de la collecte des données.</w:t>
      </w:r>
    </w:p>
    <w:p w14:paraId="2F714E1E" w14:textId="77777777" w:rsidR="006A3D9E" w:rsidRPr="00B016B8" w:rsidRDefault="006A3D9E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14E1F" w14:textId="77777777" w:rsidR="00AD0ECA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Exercice des droits des personnes</w:t>
      </w:r>
    </w:p>
    <w:p w14:paraId="2F714E20" w14:textId="77777777" w:rsidR="00B016B8" w:rsidRPr="004C6ED2" w:rsidRDefault="00B016B8" w:rsidP="00B016B8">
      <w:pPr>
        <w:pStyle w:val="Paragraphedeliste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21" w14:textId="226DCD45" w:rsidR="00AD0ECA" w:rsidRPr="00B016B8" w:rsidRDefault="000911EE" w:rsidP="0009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>L</w:t>
      </w:r>
      <w:r w:rsidR="00AD0ECA" w:rsidRPr="002E2825">
        <w:rPr>
          <w:rFonts w:ascii="Times New Roman" w:hAnsi="Times New Roman" w:cs="Times New Roman"/>
          <w:sz w:val="24"/>
          <w:szCs w:val="24"/>
        </w:rPr>
        <w:t>e titulaire doit aider</w:t>
      </w:r>
      <w:r w:rsidR="00A31F91" w:rsidRPr="002E2825">
        <w:rPr>
          <w:rFonts w:ascii="Times New Roman" w:hAnsi="Times New Roman" w:cs="Times New Roman"/>
          <w:sz w:val="24"/>
          <w:szCs w:val="24"/>
        </w:rPr>
        <w:t xml:space="preserve"> le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AD0ECA" w:rsidRPr="002E2825">
        <w:rPr>
          <w:rFonts w:ascii="Times New Roman" w:hAnsi="Times New Roman" w:cs="Times New Roman"/>
          <w:sz w:val="24"/>
          <w:szCs w:val="24"/>
        </w:rPr>
        <w:t xml:space="preserve">à s’acquitter de son obligation de donner suite aux demandes d’exercice </w:t>
      </w:r>
      <w:r w:rsidR="00AD0ECA" w:rsidRPr="00B016B8">
        <w:rPr>
          <w:rFonts w:ascii="Times New Roman" w:hAnsi="Times New Roman" w:cs="Times New Roman"/>
          <w:sz w:val="24"/>
          <w:szCs w:val="24"/>
        </w:rPr>
        <w:t>des droits des personnes concernées</w:t>
      </w:r>
      <w:r w:rsidRPr="00B016B8">
        <w:rPr>
          <w:rFonts w:ascii="Times New Roman" w:hAnsi="Times New Roman" w:cs="Times New Roman"/>
          <w:sz w:val="24"/>
          <w:szCs w:val="24"/>
        </w:rPr>
        <w:t xml:space="preserve"> : droit d’accès, de rectification, d’effacement et </w:t>
      </w:r>
      <w:r w:rsidRPr="00B016B8">
        <w:rPr>
          <w:rFonts w:ascii="Times New Roman" w:hAnsi="Times New Roman" w:cs="Times New Roman"/>
          <w:sz w:val="24"/>
          <w:szCs w:val="24"/>
        </w:rPr>
        <w:lastRenderedPageBreak/>
        <w:t>d’opposition, droit à la limitation du traitement, droit à la portabilité des données, droit de ne pas faire l’objet d’une décision individuelle automatisée (y compris le profilage)</w:t>
      </w:r>
      <w:r w:rsidR="00AD0ECA" w:rsidRPr="00B016B8">
        <w:rPr>
          <w:rFonts w:ascii="Times New Roman" w:hAnsi="Times New Roman" w:cs="Times New Roman"/>
          <w:sz w:val="24"/>
          <w:szCs w:val="24"/>
        </w:rPr>
        <w:t>.</w:t>
      </w:r>
    </w:p>
    <w:p w14:paraId="2F714E22" w14:textId="56CF42CF" w:rsidR="000911EE" w:rsidRPr="00B016B8" w:rsidRDefault="000911EE" w:rsidP="00091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La formulation et le format de l’information doivent être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convenus avec </w:t>
      </w:r>
      <w:r w:rsidR="00A31F91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 avant la </w:t>
      </w:r>
      <w:r w:rsidRPr="00B016B8">
        <w:rPr>
          <w:rFonts w:ascii="Times New Roman" w:hAnsi="Times New Roman" w:cs="Times New Roman"/>
          <w:sz w:val="24"/>
          <w:szCs w:val="24"/>
        </w:rPr>
        <w:t>collecte des données.</w:t>
      </w:r>
    </w:p>
    <w:p w14:paraId="2F714E23" w14:textId="77777777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14E24" w14:textId="77777777" w:rsidR="00AD0ECA" w:rsidRPr="00B016B8" w:rsidRDefault="000911EE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>Notification des v</w:t>
      </w:r>
      <w:r w:rsidR="00AD0ECA" w:rsidRPr="00B016B8">
        <w:rPr>
          <w:rFonts w:ascii="Times New Roman" w:hAnsi="Times New Roman" w:cs="Times New Roman"/>
          <w:b/>
          <w:sz w:val="24"/>
          <w:szCs w:val="24"/>
          <w:u w:val="single"/>
        </w:rPr>
        <w:t>iolation</w:t>
      </w: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AD0ECA" w:rsidRPr="00B0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 des données</w:t>
      </w: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 xml:space="preserve"> à caractère personnel</w:t>
      </w:r>
    </w:p>
    <w:p w14:paraId="2F714E25" w14:textId="77777777" w:rsidR="00B016B8" w:rsidRPr="004C6ED2" w:rsidRDefault="00B016B8" w:rsidP="00B016B8">
      <w:pPr>
        <w:pStyle w:val="Paragraphedeliste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1F497D" w:themeColor="text2"/>
          <w:sz w:val="16"/>
          <w:szCs w:val="16"/>
          <w:u w:val="single"/>
        </w:rPr>
      </w:pPr>
    </w:p>
    <w:p w14:paraId="2F714E26" w14:textId="2FF0B9A6" w:rsidR="004905FB" w:rsidRPr="002E2825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BA3">
        <w:rPr>
          <w:rFonts w:ascii="Times New Roman" w:hAnsi="Times New Roman" w:cs="Times New Roman"/>
          <w:sz w:val="24"/>
          <w:szCs w:val="24"/>
        </w:rPr>
        <w:t xml:space="preserve">Le titulaire notifie </w:t>
      </w:r>
      <w:r w:rsidR="00A31F91" w:rsidRPr="005F3BA3">
        <w:rPr>
          <w:rFonts w:ascii="Times New Roman" w:hAnsi="Times New Roman" w:cs="Times New Roman"/>
          <w:sz w:val="24"/>
          <w:szCs w:val="24"/>
        </w:rPr>
        <w:t>au bénéficiaire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>toute violation de données à caractère personnel dès qu’il en a connaissance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et dans un délai maximum de 72 heures,</w:t>
      </w:r>
      <w:r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EC199C">
        <w:rPr>
          <w:rFonts w:ascii="Times New Roman" w:hAnsi="Times New Roman" w:cs="Times New Roman"/>
          <w:sz w:val="24"/>
          <w:szCs w:val="24"/>
          <w:highlight w:val="yellow"/>
        </w:rPr>
        <w:t xml:space="preserve">par </w:t>
      </w:r>
      <w:r w:rsidR="003F6E23" w:rsidRPr="00EC199C">
        <w:rPr>
          <w:rFonts w:ascii="Times New Roman" w:hAnsi="Times New Roman" w:cs="Times New Roman"/>
          <w:sz w:val="24"/>
          <w:szCs w:val="24"/>
          <w:highlight w:val="yellow"/>
        </w:rPr>
        <w:t>messagerie électronique</w:t>
      </w:r>
      <w:r w:rsidRPr="005F3BA3">
        <w:rPr>
          <w:rFonts w:ascii="Times New Roman" w:hAnsi="Times New Roman" w:cs="Times New Roman"/>
          <w:sz w:val="24"/>
          <w:szCs w:val="24"/>
        </w:rPr>
        <w:t>. Cette notification est accompagnée de toute documentation utile afin de permettre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="00A618A8" w:rsidRPr="005F3BA3">
        <w:rPr>
          <w:rFonts w:ascii="Times New Roman" w:hAnsi="Times New Roman" w:cs="Times New Roman"/>
          <w:sz w:val="24"/>
          <w:szCs w:val="24"/>
        </w:rPr>
        <w:t>au bénéficiaire</w:t>
      </w:r>
      <w:r w:rsidRPr="005F3BA3">
        <w:rPr>
          <w:rFonts w:ascii="Times New Roman" w:hAnsi="Times New Roman" w:cs="Times New Roman"/>
          <w:sz w:val="24"/>
          <w:szCs w:val="24"/>
        </w:rPr>
        <w:t>, si nécessaire, de notifier cette violation</w:t>
      </w:r>
      <w:r w:rsidR="000911EE" w:rsidRPr="005F3BA3">
        <w:rPr>
          <w:rFonts w:ascii="Times New Roman" w:hAnsi="Times New Roman" w:cs="Times New Roman"/>
          <w:sz w:val="24"/>
          <w:szCs w:val="24"/>
        </w:rPr>
        <w:t xml:space="preserve"> au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="000911EE" w:rsidRPr="005F3BA3">
        <w:rPr>
          <w:rFonts w:ascii="Times New Roman" w:hAnsi="Times New Roman" w:cs="Times New Roman"/>
          <w:sz w:val="24"/>
          <w:szCs w:val="24"/>
        </w:rPr>
        <w:t>rmées</w:t>
      </w:r>
      <w:r w:rsidRPr="005F3BA3">
        <w:rPr>
          <w:rFonts w:ascii="Times New Roman" w:hAnsi="Times New Roman" w:cs="Times New Roman"/>
          <w:sz w:val="24"/>
          <w:szCs w:val="24"/>
        </w:rPr>
        <w:t xml:space="preserve">. Le titulaire est tenu de communiquer </w:t>
      </w:r>
      <w:r w:rsidR="00A618A8" w:rsidRPr="005F3BA3">
        <w:rPr>
          <w:rFonts w:ascii="Times New Roman" w:hAnsi="Times New Roman" w:cs="Times New Roman"/>
          <w:sz w:val="24"/>
          <w:szCs w:val="24"/>
        </w:rPr>
        <w:t>au bénéficiaire</w:t>
      </w:r>
      <w:r w:rsidR="0021664B" w:rsidRPr="005F3BA3">
        <w:rPr>
          <w:rFonts w:ascii="Times New Roman" w:hAnsi="Times New Roman" w:cs="Times New Roman"/>
          <w:sz w:val="24"/>
          <w:szCs w:val="24"/>
        </w:rPr>
        <w:t xml:space="preserve"> </w:t>
      </w:r>
      <w:r w:rsidRPr="005F3BA3">
        <w:rPr>
          <w:rFonts w:ascii="Times New Roman" w:hAnsi="Times New Roman" w:cs="Times New Roman"/>
          <w:sz w:val="24"/>
          <w:szCs w:val="24"/>
        </w:rPr>
        <w:t>toute information complémentaire</w:t>
      </w:r>
      <w:r w:rsidR="008F3302" w:rsidRPr="005F3BA3">
        <w:rPr>
          <w:rFonts w:ascii="Times New Roman" w:hAnsi="Times New Roman" w:cs="Times New Roman"/>
          <w:sz w:val="24"/>
          <w:szCs w:val="24"/>
        </w:rPr>
        <w:t xml:space="preserve"> qui lui serait</w:t>
      </w:r>
      <w:r w:rsidRPr="005F3BA3">
        <w:rPr>
          <w:rFonts w:ascii="Times New Roman" w:hAnsi="Times New Roman" w:cs="Times New Roman"/>
          <w:sz w:val="24"/>
          <w:szCs w:val="24"/>
        </w:rPr>
        <w:t xml:space="preserve"> nécessaire à la notification</w:t>
      </w:r>
      <w:r w:rsidR="008F3302" w:rsidRPr="005F3BA3">
        <w:rPr>
          <w:rFonts w:ascii="Times New Roman" w:hAnsi="Times New Roman" w:cs="Times New Roman"/>
          <w:sz w:val="24"/>
          <w:szCs w:val="24"/>
        </w:rPr>
        <w:t xml:space="preserve"> qu’il doit adresser au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="008F3302" w:rsidRPr="005F3BA3">
        <w:rPr>
          <w:rFonts w:ascii="Times New Roman" w:hAnsi="Times New Roman" w:cs="Times New Roman"/>
          <w:sz w:val="24"/>
          <w:szCs w:val="24"/>
        </w:rPr>
        <w:t>rmées</w:t>
      </w:r>
      <w:r w:rsidRPr="005F3BA3">
        <w:rPr>
          <w:rFonts w:ascii="Times New Roman" w:hAnsi="Times New Roman" w:cs="Times New Roman"/>
          <w:sz w:val="24"/>
          <w:szCs w:val="24"/>
        </w:rPr>
        <w:t>.</w:t>
      </w:r>
      <w:r w:rsidRPr="002E28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14E27" w14:textId="77777777" w:rsidR="0021664B" w:rsidRPr="004C6ED2" w:rsidRDefault="0021664B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28" w14:textId="239AC95E" w:rsidR="0021664B" w:rsidRPr="002E2825" w:rsidRDefault="00FA5170" w:rsidP="002166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>Les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notification</w:t>
      </w:r>
      <w:r w:rsidRPr="002E2825">
        <w:rPr>
          <w:rFonts w:ascii="Times New Roman" w:hAnsi="Times New Roman" w:cs="Times New Roman"/>
          <w:sz w:val="24"/>
          <w:szCs w:val="24"/>
        </w:rPr>
        <w:t>s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contien</w:t>
      </w:r>
      <w:r w:rsidRPr="002E2825">
        <w:rPr>
          <w:rFonts w:ascii="Times New Roman" w:hAnsi="Times New Roman" w:cs="Times New Roman"/>
          <w:sz w:val="24"/>
          <w:szCs w:val="24"/>
        </w:rPr>
        <w:t>nen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t au moins : </w:t>
      </w:r>
    </w:p>
    <w:p w14:paraId="2F714E29" w14:textId="46E36084" w:rsidR="0021664B" w:rsidRPr="002E2825" w:rsidRDefault="0021664B" w:rsidP="004C6ED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sym w:font="Symbol" w:char="F0A7"/>
      </w:r>
      <w:r w:rsidRPr="002E2825">
        <w:rPr>
          <w:rFonts w:ascii="Times New Roman" w:hAnsi="Times New Roman" w:cs="Times New Roman"/>
          <w:sz w:val="24"/>
          <w:szCs w:val="24"/>
        </w:rPr>
        <w:t xml:space="preserve"> la description de la nature de la violation de données à caractère personnel y compris, si possible, les catégories et le nombre approximatif de personnes concernées par la violation et les catégories et le nombre approximatif d'enregistrements de données à caractère personnel concernés ;</w:t>
      </w:r>
    </w:p>
    <w:p w14:paraId="2F714E2A" w14:textId="77777777" w:rsidR="0021664B" w:rsidRPr="002E2825" w:rsidRDefault="0021664B" w:rsidP="004C6ED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sym w:font="Symbol" w:char="F0A7"/>
      </w:r>
      <w:r w:rsidRPr="002E2825">
        <w:rPr>
          <w:rFonts w:ascii="Times New Roman" w:hAnsi="Times New Roman" w:cs="Times New Roman"/>
          <w:sz w:val="24"/>
          <w:szCs w:val="24"/>
        </w:rPr>
        <w:t xml:space="preserve"> la description des conséquences probables de la violation de données à caractère personnel ;</w:t>
      </w:r>
    </w:p>
    <w:p w14:paraId="2F714E2B" w14:textId="528D386E" w:rsidR="0021664B" w:rsidRDefault="0021664B" w:rsidP="004C6ED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sym w:font="Symbol" w:char="F0A7"/>
      </w:r>
      <w:r w:rsidR="000627E3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la description des mesures prises ou que </w:t>
      </w:r>
      <w:r w:rsidR="00FA5170" w:rsidRPr="002E2825">
        <w:rPr>
          <w:rFonts w:ascii="Times New Roman" w:hAnsi="Times New Roman" w:cs="Times New Roman"/>
          <w:sz w:val="24"/>
          <w:szCs w:val="24"/>
        </w:rPr>
        <w:t>le titulaire ou le bénéficiaire</w:t>
      </w:r>
      <w:r w:rsidRPr="002E2825">
        <w:rPr>
          <w:rFonts w:ascii="Times New Roman" w:hAnsi="Times New Roman" w:cs="Times New Roman"/>
          <w:sz w:val="24"/>
          <w:szCs w:val="24"/>
        </w:rPr>
        <w:t xml:space="preserve"> propose de prendre </w:t>
      </w:r>
      <w:r w:rsidRPr="00B016B8">
        <w:rPr>
          <w:rFonts w:ascii="Times New Roman" w:hAnsi="Times New Roman" w:cs="Times New Roman"/>
          <w:sz w:val="24"/>
          <w:szCs w:val="24"/>
        </w:rPr>
        <w:t>pour remédier à la violation de données à caractère personnel, y compris, le cas échéant, les mesures pour en atténuer les éventuelles conséquences négatives.</w:t>
      </w:r>
    </w:p>
    <w:p w14:paraId="2F714E2D" w14:textId="77777777" w:rsidR="004905FB" w:rsidRPr="00B016B8" w:rsidRDefault="0021664B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Si, et dans la mesure où il n’est pas possible de fournir toutes ces informations en même temps, les informations peuvent être communiquées de manière échelonnée sans retard indu.</w:t>
      </w:r>
    </w:p>
    <w:p w14:paraId="2F714E2E" w14:textId="049C36C4" w:rsidR="00AD0ECA" w:rsidRPr="00B016B8" w:rsidRDefault="00AD0ECA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La notification des violations est transmise à la CNIL par le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Pr="00B016B8">
        <w:rPr>
          <w:rFonts w:ascii="Times New Roman" w:hAnsi="Times New Roman" w:cs="Times New Roman"/>
          <w:sz w:val="24"/>
          <w:szCs w:val="24"/>
        </w:rPr>
        <w:t>rmées.</w:t>
      </w:r>
    </w:p>
    <w:p w14:paraId="2F714E30" w14:textId="50FF1A39" w:rsidR="006A3D9E" w:rsidRPr="002E2825" w:rsidRDefault="0021664B" w:rsidP="004C6ED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Lorsque cette violation est susceptible d'engendrer un risque élevé pour les droits et libertés d'une </w:t>
      </w:r>
      <w:r w:rsidRPr="002E2825">
        <w:rPr>
          <w:rFonts w:ascii="Times New Roman" w:hAnsi="Times New Roman" w:cs="Times New Roman"/>
          <w:sz w:val="24"/>
          <w:szCs w:val="24"/>
        </w:rPr>
        <w:t xml:space="preserve">personne physique, la notification de ladite violation est communiquée à la personne concernée par </w:t>
      </w:r>
      <w:r w:rsidR="00931268" w:rsidRPr="002E2825">
        <w:rPr>
          <w:rFonts w:ascii="Times New Roman" w:hAnsi="Times New Roman" w:cs="Times New Roman"/>
          <w:sz w:val="24"/>
          <w:szCs w:val="24"/>
        </w:rPr>
        <w:t xml:space="preserve">le bénéficiaire, </w:t>
      </w:r>
      <w:r w:rsidR="00432966" w:rsidRPr="002E2825">
        <w:rPr>
          <w:rFonts w:ascii="Times New Roman" w:hAnsi="Times New Roman" w:cs="Times New Roman"/>
          <w:sz w:val="24"/>
          <w:szCs w:val="24"/>
        </w:rPr>
        <w:t>responsable de traitement.</w:t>
      </w:r>
    </w:p>
    <w:p w14:paraId="2F714E31" w14:textId="77777777" w:rsidR="0021664B" w:rsidRPr="00B016B8" w:rsidRDefault="0021664B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14E32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Analyse d’impact</w:t>
      </w:r>
    </w:p>
    <w:p w14:paraId="2F714E33" w14:textId="77777777" w:rsidR="00B016B8" w:rsidRPr="004C6ED2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34" w14:textId="671D65A8" w:rsidR="00AD0ECA" w:rsidRPr="002E2825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</w:t>
      </w:r>
      <w:r w:rsidRPr="002E2825">
        <w:rPr>
          <w:rFonts w:ascii="Times New Roman" w:hAnsi="Times New Roman" w:cs="Times New Roman"/>
          <w:sz w:val="24"/>
          <w:szCs w:val="24"/>
        </w:rPr>
        <w:t xml:space="preserve">aide </w:t>
      </w:r>
      <w:r w:rsidR="00931268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pour la réalisation d’analyses d’impact relative</w:t>
      </w:r>
      <w:r w:rsidR="004C0A3B">
        <w:rPr>
          <w:rFonts w:ascii="Times New Roman" w:hAnsi="Times New Roman" w:cs="Times New Roman"/>
          <w:sz w:val="24"/>
          <w:szCs w:val="24"/>
        </w:rPr>
        <w:t>s</w:t>
      </w:r>
      <w:r w:rsidRPr="002E2825">
        <w:rPr>
          <w:rFonts w:ascii="Times New Roman" w:hAnsi="Times New Roman" w:cs="Times New Roman"/>
          <w:sz w:val="24"/>
          <w:szCs w:val="24"/>
        </w:rPr>
        <w:t xml:space="preserve"> à la protection des données.</w:t>
      </w:r>
    </w:p>
    <w:p w14:paraId="2F714E36" w14:textId="7AC7E6E9" w:rsidR="00AD0ECA" w:rsidRPr="00B016B8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Le titulaire conseille </w:t>
      </w:r>
      <w:r w:rsidR="00931268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21664B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en cas de </w:t>
      </w:r>
      <w:r w:rsidRPr="00B016B8">
        <w:rPr>
          <w:rFonts w:ascii="Times New Roman" w:hAnsi="Times New Roman" w:cs="Times New Roman"/>
          <w:sz w:val="24"/>
          <w:szCs w:val="24"/>
        </w:rPr>
        <w:t xml:space="preserve">consultation de la CNIL sur l’analyse d’impact réalisée. Cependant, celle-ci est présentée à la CNIL par le délégué à la protection des données du ministère des </w:t>
      </w:r>
      <w:r w:rsidR="00186CC2">
        <w:rPr>
          <w:rFonts w:ascii="Times New Roman" w:hAnsi="Times New Roman" w:cs="Times New Roman"/>
          <w:sz w:val="24"/>
          <w:szCs w:val="24"/>
        </w:rPr>
        <w:t>A</w:t>
      </w:r>
      <w:r w:rsidRPr="00B016B8">
        <w:rPr>
          <w:rFonts w:ascii="Times New Roman" w:hAnsi="Times New Roman" w:cs="Times New Roman"/>
          <w:sz w:val="24"/>
          <w:szCs w:val="24"/>
        </w:rPr>
        <w:t>rmées.</w:t>
      </w:r>
    </w:p>
    <w:p w14:paraId="2F714E37" w14:textId="77777777" w:rsidR="006A3D9E" w:rsidRPr="00B016B8" w:rsidRDefault="006A3D9E" w:rsidP="003B7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714E38" w14:textId="77777777" w:rsidR="00AD0ECA" w:rsidRPr="00B016B8" w:rsidRDefault="002B7358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sz w:val="24"/>
          <w:szCs w:val="24"/>
          <w:u w:val="single"/>
        </w:rPr>
        <w:t>Mesures de s</w:t>
      </w:r>
      <w:r w:rsidR="00AD0ECA" w:rsidRPr="00B016B8">
        <w:rPr>
          <w:rFonts w:ascii="Times New Roman" w:hAnsi="Times New Roman" w:cs="Times New Roman"/>
          <w:b/>
          <w:sz w:val="24"/>
          <w:szCs w:val="24"/>
          <w:u w:val="single"/>
        </w:rPr>
        <w:t>écurité des données</w:t>
      </w:r>
    </w:p>
    <w:p w14:paraId="2F714E39" w14:textId="77777777" w:rsidR="00B016B8" w:rsidRPr="003F2895" w:rsidRDefault="00B016B8" w:rsidP="003B7B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2F714E3A" w14:textId="77777777" w:rsidR="00AD0ECA" w:rsidRPr="00B016B8" w:rsidRDefault="00AD0ECA" w:rsidP="003B7B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met en œuvre les mesures de sécurisation des données nécessaires. </w:t>
      </w:r>
    </w:p>
    <w:p w14:paraId="2F714E40" w14:textId="77777777" w:rsidR="00AD0ECA" w:rsidRPr="00B016B8" w:rsidRDefault="0008455C" w:rsidP="003B7BC8">
      <w:pPr>
        <w:pStyle w:val="Paragraphedeliste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6B8">
        <w:rPr>
          <w:rFonts w:ascii="Times New Roman" w:hAnsi="Times New Roman" w:cs="Times New Roman"/>
          <w:i/>
          <w:sz w:val="24"/>
          <w:szCs w:val="24"/>
        </w:rPr>
        <w:t>l</w:t>
      </w:r>
      <w:r w:rsidR="00AD0ECA" w:rsidRPr="00B016B8">
        <w:rPr>
          <w:rFonts w:ascii="Times New Roman" w:hAnsi="Times New Roman" w:cs="Times New Roman"/>
          <w:i/>
          <w:sz w:val="24"/>
          <w:szCs w:val="24"/>
        </w:rPr>
        <w:t>es droits d’accès aux données sont limités</w:t>
      </w:r>
      <w:r w:rsidRPr="00B016B8">
        <w:rPr>
          <w:rFonts w:ascii="Times New Roman" w:hAnsi="Times New Roman" w:cs="Times New Roman"/>
          <w:i/>
          <w:sz w:val="24"/>
          <w:szCs w:val="24"/>
        </w:rPr>
        <w:t> ;</w:t>
      </w:r>
    </w:p>
    <w:p w14:paraId="2F714E41" w14:textId="77777777" w:rsidR="002B7358" w:rsidRPr="00B016B8" w:rsidRDefault="0008455C" w:rsidP="002B7358">
      <w:pPr>
        <w:pStyle w:val="Paragraphedeliste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16B8">
        <w:rPr>
          <w:rFonts w:ascii="Times New Roman" w:hAnsi="Times New Roman" w:cs="Times New Roman"/>
          <w:i/>
          <w:sz w:val="24"/>
          <w:szCs w:val="24"/>
        </w:rPr>
        <w:t>l</w:t>
      </w:r>
      <w:r w:rsidR="002B7358" w:rsidRPr="00B016B8">
        <w:rPr>
          <w:rFonts w:ascii="Times New Roman" w:hAnsi="Times New Roman" w:cs="Times New Roman"/>
          <w:i/>
          <w:sz w:val="24"/>
          <w:szCs w:val="24"/>
        </w:rPr>
        <w:t>es moyens permettant de garantir la confidentialité, l'intégrité, la disponibilité et la  résilience constantes des systèmes et des services de traitement</w:t>
      </w:r>
      <w:r w:rsidRPr="00B016B8">
        <w:rPr>
          <w:rFonts w:ascii="Times New Roman" w:hAnsi="Times New Roman" w:cs="Times New Roman"/>
          <w:i/>
          <w:sz w:val="24"/>
          <w:szCs w:val="24"/>
        </w:rPr>
        <w:t> ;</w:t>
      </w:r>
    </w:p>
    <w:p w14:paraId="2F714E44" w14:textId="77777777" w:rsidR="006A3D9E" w:rsidRPr="00B016B8" w:rsidRDefault="006A3D9E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714E45" w14:textId="26CD5E4E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Devenir des données au terme </w:t>
      </w:r>
      <w:r w:rsidR="000F4BE6"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 l’exécution </w:t>
      </w:r>
      <w:r w:rsidR="00186CC2">
        <w:rPr>
          <w:rFonts w:ascii="Times New Roman" w:hAnsi="Times New Roman" w:cs="Times New Roman"/>
          <w:b/>
          <w:bCs/>
          <w:sz w:val="24"/>
          <w:szCs w:val="24"/>
          <w:u w:val="single"/>
        </w:rPr>
        <w:t>du marché</w:t>
      </w:r>
      <w:r w:rsidR="000F4BE6"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2F714E46" w14:textId="77777777" w:rsidR="00B016B8" w:rsidRPr="003F2895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4A" w14:textId="5A976BE3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Au terme</w:t>
      </w:r>
      <w:r w:rsidR="000F4BE6" w:rsidRPr="00B016B8">
        <w:rPr>
          <w:rFonts w:ascii="Times New Roman" w:hAnsi="Times New Roman" w:cs="Times New Roman"/>
          <w:sz w:val="24"/>
          <w:szCs w:val="24"/>
        </w:rPr>
        <w:t xml:space="preserve"> de l’exécution du présent </w:t>
      </w:r>
      <w:r w:rsidR="00186CC2">
        <w:rPr>
          <w:rFonts w:ascii="Times New Roman" w:hAnsi="Times New Roman" w:cs="Times New Roman"/>
          <w:sz w:val="24"/>
          <w:szCs w:val="24"/>
        </w:rPr>
        <w:t>marché</w:t>
      </w:r>
      <w:r w:rsidR="005B538C">
        <w:rPr>
          <w:rFonts w:ascii="Times New Roman" w:hAnsi="Times New Roman" w:cs="Times New Roman"/>
          <w:sz w:val="24"/>
          <w:szCs w:val="24"/>
        </w:rPr>
        <w:t>, le titulaire s’engage à d</w:t>
      </w:r>
      <w:r w:rsidRPr="00B016B8">
        <w:rPr>
          <w:rFonts w:ascii="Times New Roman" w:hAnsi="Times New Roman" w:cs="Times New Roman"/>
          <w:sz w:val="24"/>
          <w:szCs w:val="24"/>
        </w:rPr>
        <w:t>étruire toutes les données à caractère personnel</w:t>
      </w:r>
      <w:r w:rsidR="005B538C">
        <w:rPr>
          <w:rFonts w:ascii="Times New Roman" w:hAnsi="Times New Roman" w:cs="Times New Roman"/>
          <w:sz w:val="24"/>
          <w:szCs w:val="24"/>
        </w:rPr>
        <w:t>.</w:t>
      </w:r>
      <w:r w:rsidRPr="00B016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14E4D" w14:textId="564C454B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>Une fois détruites, le titulaire doit justifier par écrit de la destruction.</w:t>
      </w:r>
    </w:p>
    <w:p w14:paraId="2F714E4F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Délégué à la protection des données</w:t>
      </w:r>
    </w:p>
    <w:p w14:paraId="2F714E50" w14:textId="77777777" w:rsidR="00B016B8" w:rsidRPr="003F2895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51" w14:textId="57A5566D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communique </w:t>
      </w:r>
      <w:r w:rsidR="005F604E" w:rsidRPr="002E2825">
        <w:rPr>
          <w:rFonts w:ascii="Times New Roman" w:hAnsi="Times New Roman" w:cs="Times New Roman"/>
          <w:sz w:val="24"/>
          <w:szCs w:val="24"/>
        </w:rPr>
        <w:t>au bénéficiaire</w:t>
      </w:r>
      <w:r w:rsidR="000F4BE6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le nom et les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coordonnées de son délégué à la protection des données, </w:t>
      </w:r>
      <w:r w:rsidRPr="00B016B8">
        <w:rPr>
          <w:rFonts w:ascii="Times New Roman" w:hAnsi="Times New Roman" w:cs="Times New Roman"/>
          <w:sz w:val="24"/>
          <w:szCs w:val="24"/>
        </w:rPr>
        <w:t>s’il en a désigné un conformément à l’article 37 du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16B8">
        <w:rPr>
          <w:rFonts w:ascii="Times New Roman" w:hAnsi="Times New Roman" w:cs="Times New Roman"/>
          <w:sz w:val="24"/>
          <w:szCs w:val="24"/>
        </w:rPr>
        <w:t>règlement européen sur la protection des données</w:t>
      </w:r>
      <w:r w:rsidR="000F4BE6" w:rsidRPr="00B016B8">
        <w:rPr>
          <w:rFonts w:ascii="Times New Roman" w:hAnsi="Times New Roman" w:cs="Times New Roman"/>
          <w:sz w:val="24"/>
          <w:szCs w:val="24"/>
        </w:rPr>
        <w:t xml:space="preserve"> ou, à défaut, l’identité et les coordonnées d’un point de contact dédié à ces questions</w:t>
      </w:r>
      <w:r w:rsidRPr="00B016B8">
        <w:rPr>
          <w:rFonts w:ascii="Times New Roman" w:hAnsi="Times New Roman" w:cs="Times New Roman"/>
          <w:sz w:val="24"/>
          <w:szCs w:val="24"/>
        </w:rPr>
        <w:t>.</w:t>
      </w:r>
    </w:p>
    <w:p w14:paraId="2F714E52" w14:textId="77777777" w:rsidR="00AD0ECA" w:rsidRPr="00B016B8" w:rsidRDefault="00AD0ECA" w:rsidP="003B7BC8">
      <w:pPr>
        <w:spacing w:after="0"/>
        <w:jc w:val="both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14:paraId="2F714E53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Registre des activités de traitement</w:t>
      </w:r>
    </w:p>
    <w:p w14:paraId="2F714E54" w14:textId="77777777" w:rsidR="00B016B8" w:rsidRPr="003F2895" w:rsidRDefault="00B016B8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55" w14:textId="3DF409D7" w:rsidR="00AD0ECA" w:rsidRPr="002E2825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déclare 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tenir par écrit un registre </w:t>
      </w:r>
      <w:r w:rsidRPr="00B016B8">
        <w:rPr>
          <w:rFonts w:ascii="Times New Roman" w:hAnsi="Times New Roman" w:cs="Times New Roman"/>
          <w:sz w:val="24"/>
          <w:szCs w:val="24"/>
        </w:rPr>
        <w:t xml:space="preserve">de toutes les catégories d’activités de traitement effectuées pour le </w:t>
      </w:r>
      <w:r w:rsidRPr="002E2825">
        <w:rPr>
          <w:rFonts w:ascii="Times New Roman" w:hAnsi="Times New Roman" w:cs="Times New Roman"/>
          <w:sz w:val="24"/>
          <w:szCs w:val="24"/>
        </w:rPr>
        <w:t xml:space="preserve">compte </w:t>
      </w:r>
      <w:r w:rsidR="00E13A70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comprenant :</w:t>
      </w:r>
    </w:p>
    <w:p w14:paraId="2F714E57" w14:textId="1F1A754B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• Le </w:t>
      </w:r>
      <w:r w:rsidRPr="002E2825">
        <w:rPr>
          <w:rFonts w:ascii="Times New Roman" w:hAnsi="Times New Roman" w:cs="Times New Roman"/>
          <w:sz w:val="24"/>
          <w:szCs w:val="24"/>
          <w:u w:val="single"/>
        </w:rPr>
        <w:t>nom et les coordonnées</w:t>
      </w:r>
      <w:r w:rsidRPr="00186CC2">
        <w:rPr>
          <w:rFonts w:ascii="Times New Roman" w:hAnsi="Times New Roman" w:cs="Times New Roman"/>
          <w:sz w:val="24"/>
          <w:szCs w:val="24"/>
        </w:rPr>
        <w:t xml:space="preserve"> </w:t>
      </w:r>
      <w:r w:rsidR="006D247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pour le compte duquel il agit, des éventuels sous-traitants et, le cas échéant, du délégué à la protection des données ;</w:t>
      </w:r>
    </w:p>
    <w:p w14:paraId="2F714E59" w14:textId="097A6527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• Les </w:t>
      </w:r>
      <w:r w:rsidRPr="002E2825">
        <w:rPr>
          <w:rFonts w:ascii="Times New Roman" w:hAnsi="Times New Roman" w:cs="Times New Roman"/>
          <w:sz w:val="24"/>
          <w:szCs w:val="24"/>
          <w:u w:val="single"/>
        </w:rPr>
        <w:t>catégories de traitements</w:t>
      </w:r>
      <w:r w:rsidRPr="002E2825">
        <w:rPr>
          <w:rFonts w:ascii="Times New Roman" w:hAnsi="Times New Roman" w:cs="Times New Roman"/>
          <w:sz w:val="24"/>
          <w:szCs w:val="24"/>
        </w:rPr>
        <w:t xml:space="preserve"> effectués pour le compte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="001F256B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>;</w:t>
      </w:r>
    </w:p>
    <w:p w14:paraId="2F714E5B" w14:textId="77777777" w:rsidR="00AD0ECA" w:rsidRPr="002E2825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 xml:space="preserve">• Une description générale des </w:t>
      </w:r>
      <w:r w:rsidRPr="002E2825">
        <w:rPr>
          <w:rFonts w:ascii="Times New Roman" w:hAnsi="Times New Roman" w:cs="Times New Roman"/>
          <w:sz w:val="24"/>
          <w:szCs w:val="24"/>
          <w:u w:val="single"/>
        </w:rPr>
        <w:t>mesures de sécurité</w:t>
      </w:r>
      <w:r w:rsidRPr="002E2825">
        <w:rPr>
          <w:rFonts w:ascii="Times New Roman" w:hAnsi="Times New Roman" w:cs="Times New Roman"/>
          <w:sz w:val="24"/>
          <w:szCs w:val="24"/>
        </w:rPr>
        <w:t xml:space="preserve"> techniques et organisationnelles, y compris entre autres, selon les besoins :</w:t>
      </w:r>
    </w:p>
    <w:p w14:paraId="2F714E5C" w14:textId="77777777" w:rsidR="00AD0ECA" w:rsidRPr="002E2825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E2825">
        <w:rPr>
          <w:rFonts w:ascii="Times New Roman" w:hAnsi="Times New Roman" w:cs="Times New Roman"/>
          <w:sz w:val="24"/>
          <w:szCs w:val="24"/>
        </w:rPr>
        <w:t>La pseudonymisation et le chiffrement des données à caractère personnel ;</w:t>
      </w:r>
    </w:p>
    <w:p w14:paraId="2F714E5D" w14:textId="77777777" w:rsidR="00AD0ECA" w:rsidRPr="00A90714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0714">
        <w:rPr>
          <w:rFonts w:ascii="Times New Roman" w:hAnsi="Times New Roman" w:cs="Times New Roman"/>
          <w:sz w:val="24"/>
          <w:szCs w:val="24"/>
        </w:rPr>
        <w:t>Des moyens permettant de garantir la confidentialité, l'intégrité, la disponibilité et la résilience constantes des systèmes et des services de traitement ;</w:t>
      </w:r>
    </w:p>
    <w:p w14:paraId="2F714E5E" w14:textId="77777777" w:rsidR="00AD0ECA" w:rsidRPr="00A90714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0714">
        <w:rPr>
          <w:rFonts w:ascii="Times New Roman" w:hAnsi="Times New Roman" w:cs="Times New Roman"/>
          <w:sz w:val="24"/>
          <w:szCs w:val="24"/>
        </w:rPr>
        <w:t>Des moyens permettant de rétablir la disponibilité des données à caractère personnel et l'accès à celles-ci dans des délais appropriés en cas d'incident physique ou technique ;</w:t>
      </w:r>
    </w:p>
    <w:p w14:paraId="2F714E5F" w14:textId="77777777" w:rsidR="00AD0ECA" w:rsidRPr="00A90714" w:rsidRDefault="00AD0ECA" w:rsidP="003F2895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0714">
        <w:rPr>
          <w:rFonts w:ascii="Times New Roman" w:hAnsi="Times New Roman" w:cs="Times New Roman"/>
          <w:sz w:val="24"/>
          <w:szCs w:val="24"/>
        </w:rPr>
        <w:t>Une procédure visant à tester, à analyser et à évaluer régulièrement l'efficacité des mesures techniques et organisationnelles pour assurer la sécurité du traitement.</w:t>
      </w:r>
    </w:p>
    <w:p w14:paraId="2F714E61" w14:textId="77777777" w:rsidR="00AD0ECA" w:rsidRPr="00B016B8" w:rsidRDefault="00AD0ECA" w:rsidP="003F289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• Le cas échéant, </w:t>
      </w:r>
      <w:r w:rsidRPr="00B016B8">
        <w:rPr>
          <w:rFonts w:ascii="Times New Roman" w:hAnsi="Times New Roman" w:cs="Times New Roman"/>
          <w:sz w:val="24"/>
          <w:szCs w:val="24"/>
          <w:u w:val="single"/>
        </w:rPr>
        <w:t>les transferts de données à caractère personnel</w:t>
      </w:r>
      <w:r w:rsidRPr="00B016B8">
        <w:rPr>
          <w:rFonts w:ascii="Times New Roman" w:hAnsi="Times New Roman" w:cs="Times New Roman"/>
          <w:sz w:val="24"/>
          <w:szCs w:val="24"/>
        </w:rPr>
        <w:t xml:space="preserve"> vers un pays tiers ou à une organisation internationale, y compris l'identification de ce pays tiers ou de cette organisation internationale et, dans le cas des transferts visés à l'article 49, paragraphe 1, deuxième alinéa du règlement européen sur la protection des données, les documents attestant de l'existence de garanties appropriées.</w:t>
      </w:r>
    </w:p>
    <w:p w14:paraId="2F714E64" w14:textId="77777777" w:rsidR="00A90714" w:rsidRPr="00B016B8" w:rsidRDefault="00A90714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F714E65" w14:textId="77777777" w:rsidR="00AD0ECA" w:rsidRPr="00B016B8" w:rsidRDefault="00AD0ECA" w:rsidP="00164E50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>Documentation</w:t>
      </w:r>
    </w:p>
    <w:p w14:paraId="2F714E66" w14:textId="77777777" w:rsidR="00A90714" w:rsidRPr="003F2895" w:rsidRDefault="00A90714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714E67" w14:textId="2298DBAD" w:rsidR="00AD0ECA" w:rsidRPr="00B016B8" w:rsidRDefault="00AD0ECA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6B8">
        <w:rPr>
          <w:rFonts w:ascii="Times New Roman" w:hAnsi="Times New Roman" w:cs="Times New Roman"/>
          <w:sz w:val="24"/>
          <w:szCs w:val="24"/>
        </w:rPr>
        <w:t xml:space="preserve">Le titulaire met à la </w:t>
      </w:r>
      <w:r w:rsidRPr="002E2825">
        <w:rPr>
          <w:rFonts w:ascii="Times New Roman" w:hAnsi="Times New Roman" w:cs="Times New Roman"/>
          <w:sz w:val="24"/>
          <w:szCs w:val="24"/>
        </w:rPr>
        <w:t xml:space="preserve">disposition </w:t>
      </w:r>
      <w:r w:rsidR="00925038" w:rsidRPr="002E2825">
        <w:rPr>
          <w:rFonts w:ascii="Times New Roman" w:hAnsi="Times New Roman" w:cs="Times New Roman"/>
          <w:sz w:val="24"/>
          <w:szCs w:val="24"/>
        </w:rPr>
        <w:t>du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b/>
          <w:bCs/>
          <w:sz w:val="24"/>
          <w:szCs w:val="24"/>
        </w:rPr>
        <w:t xml:space="preserve">la documentation nécessaire pour démontrer le respect de toutes ses obligations </w:t>
      </w:r>
      <w:r w:rsidRPr="002E2825">
        <w:rPr>
          <w:rFonts w:ascii="Times New Roman" w:hAnsi="Times New Roman" w:cs="Times New Roman"/>
          <w:sz w:val="24"/>
          <w:szCs w:val="24"/>
        </w:rPr>
        <w:t>et pour permettre la réalisation d'audits</w:t>
      </w:r>
      <w:r w:rsidR="00F34BE5" w:rsidRPr="002E2825">
        <w:rPr>
          <w:rFonts w:ascii="Times New Roman" w:hAnsi="Times New Roman" w:cs="Times New Roman"/>
          <w:sz w:val="24"/>
          <w:szCs w:val="24"/>
        </w:rPr>
        <w:t>, y compris des inspections,</w:t>
      </w:r>
      <w:r w:rsidRPr="002E2825">
        <w:rPr>
          <w:rFonts w:ascii="Times New Roman" w:hAnsi="Times New Roman" w:cs="Times New Roman"/>
          <w:sz w:val="24"/>
          <w:szCs w:val="24"/>
        </w:rPr>
        <w:t xml:space="preserve"> par </w:t>
      </w:r>
      <w:r w:rsidR="00C77CB6" w:rsidRPr="002E2825">
        <w:rPr>
          <w:rFonts w:ascii="Times New Roman" w:hAnsi="Times New Roman" w:cs="Times New Roman"/>
          <w:sz w:val="24"/>
          <w:szCs w:val="24"/>
        </w:rPr>
        <w:t>le bénéficiaire</w:t>
      </w:r>
      <w:r w:rsidR="00F34BE5" w:rsidRPr="002E2825">
        <w:rPr>
          <w:rFonts w:ascii="Times New Roman" w:hAnsi="Times New Roman" w:cs="Times New Roman"/>
          <w:sz w:val="24"/>
          <w:szCs w:val="24"/>
        </w:rPr>
        <w:t xml:space="preserve"> </w:t>
      </w:r>
      <w:r w:rsidRPr="002E2825">
        <w:rPr>
          <w:rFonts w:ascii="Times New Roman" w:hAnsi="Times New Roman" w:cs="Times New Roman"/>
          <w:sz w:val="24"/>
          <w:szCs w:val="24"/>
        </w:rPr>
        <w:t xml:space="preserve">ou un autre auditeur </w:t>
      </w:r>
      <w:r w:rsidRPr="00B016B8">
        <w:rPr>
          <w:rFonts w:ascii="Times New Roman" w:hAnsi="Times New Roman" w:cs="Times New Roman"/>
          <w:sz w:val="24"/>
          <w:szCs w:val="24"/>
        </w:rPr>
        <w:t>qu'il a mandaté, et</w:t>
      </w:r>
      <w:r w:rsidRPr="00B01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16B8">
        <w:rPr>
          <w:rFonts w:ascii="Times New Roman" w:hAnsi="Times New Roman" w:cs="Times New Roman"/>
          <w:sz w:val="24"/>
          <w:szCs w:val="24"/>
        </w:rPr>
        <w:t>contribuer à ces audits.</w:t>
      </w:r>
    </w:p>
    <w:p w14:paraId="2F714E68" w14:textId="77777777" w:rsidR="00290C83" w:rsidRPr="00B016B8" w:rsidRDefault="00290C83" w:rsidP="003B7B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14E69" w14:textId="77777777" w:rsidR="00290C83" w:rsidRPr="00B016B8" w:rsidRDefault="00290C83" w:rsidP="00290C83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16B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Pénalités de retard liées à l'exécution des présentes clauses </w:t>
      </w:r>
    </w:p>
    <w:p w14:paraId="2F714E6A" w14:textId="77777777" w:rsidR="00290C83" w:rsidRPr="003F2895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2F714E6B" w14:textId="797153DC" w:rsidR="00290C83" w:rsidRPr="00B016B8" w:rsidRDefault="00F33AF8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</w:t>
      </w:r>
      <w:r w:rsidR="00290C83" w:rsidRPr="00B016B8">
        <w:rPr>
          <w:rFonts w:ascii="Times New Roman" w:hAnsi="Times New Roman" w:cs="Times New Roman"/>
          <w:bCs/>
          <w:sz w:val="24"/>
          <w:szCs w:val="24"/>
        </w:rPr>
        <w:t xml:space="preserve">n cas de dépassement du délai contractuel d'exécution des présentes prestations, le titulaire encourt sans mise en demeure préalable, des pénalités </w:t>
      </w:r>
      <w:r w:rsidR="00281358" w:rsidRPr="00B016B8">
        <w:rPr>
          <w:rFonts w:ascii="Times New Roman" w:hAnsi="Times New Roman" w:cs="Times New Roman"/>
          <w:bCs/>
          <w:sz w:val="24"/>
          <w:szCs w:val="24"/>
        </w:rPr>
        <w:t xml:space="preserve">forfaitaires </w:t>
      </w:r>
      <w:r w:rsidR="00290C83" w:rsidRPr="00B016B8">
        <w:rPr>
          <w:rFonts w:ascii="Times New Roman" w:hAnsi="Times New Roman" w:cs="Times New Roman"/>
          <w:bCs/>
          <w:sz w:val="24"/>
          <w:szCs w:val="24"/>
        </w:rPr>
        <w:t>calculées en application de la formule suivante :</w:t>
      </w:r>
    </w:p>
    <w:p w14:paraId="2F714E6C" w14:textId="77777777" w:rsidR="00290C83" w:rsidRPr="00B016B8" w:rsidRDefault="00281358" w:rsidP="00290C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P = V x R</w:t>
      </w:r>
    </w:p>
    <w:p w14:paraId="2F714E6D" w14:textId="77777777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dans laquelle :</w:t>
      </w:r>
    </w:p>
    <w:p w14:paraId="2F714E6E" w14:textId="77777777" w:rsidR="00290C83" w:rsidRPr="003F2895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2F714E6F" w14:textId="77777777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P = le montant de la pénalité en € HT</w:t>
      </w:r>
    </w:p>
    <w:p w14:paraId="2F714E70" w14:textId="77777777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>R = nombre de jours de retard</w:t>
      </w:r>
    </w:p>
    <w:p w14:paraId="2F714E71" w14:textId="79E50FBC" w:rsidR="00290C83" w:rsidRPr="00B016B8" w:rsidRDefault="00290C83" w:rsidP="00290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6B8">
        <w:rPr>
          <w:rFonts w:ascii="Times New Roman" w:hAnsi="Times New Roman" w:cs="Times New Roman"/>
          <w:bCs/>
          <w:sz w:val="24"/>
          <w:szCs w:val="24"/>
        </w:rPr>
        <w:t xml:space="preserve">V </w:t>
      </w:r>
      <w:r w:rsidRPr="005F3BA3">
        <w:rPr>
          <w:rFonts w:ascii="Times New Roman" w:hAnsi="Times New Roman" w:cs="Times New Roman"/>
          <w:bCs/>
          <w:sz w:val="24"/>
          <w:szCs w:val="24"/>
        </w:rPr>
        <w:t>=</w:t>
      </w:r>
      <w:r w:rsidR="00BF5BA5">
        <w:rPr>
          <w:rFonts w:ascii="Times New Roman" w:hAnsi="Times New Roman" w:cs="Times New Roman"/>
          <w:bCs/>
          <w:sz w:val="24"/>
          <w:szCs w:val="24"/>
        </w:rPr>
        <w:t xml:space="preserve"> 2,00€ HT</w:t>
      </w:r>
    </w:p>
    <w:sectPr w:rsidR="00290C83" w:rsidRPr="00B016B8" w:rsidSect="007D6D83">
      <w:footerReference w:type="default" r:id="rId13"/>
      <w:headerReference w:type="first" r:id="rId14"/>
      <w:footerReference w:type="first" r:id="rId15"/>
      <w:pgSz w:w="11906" w:h="16838"/>
      <w:pgMar w:top="1135" w:right="849" w:bottom="1276" w:left="851" w:header="567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31C3B" w14:textId="77777777" w:rsidR="008836A2" w:rsidRDefault="008836A2" w:rsidP="00E71026">
      <w:pPr>
        <w:spacing w:after="0" w:line="240" w:lineRule="auto"/>
      </w:pPr>
      <w:r>
        <w:separator/>
      </w:r>
    </w:p>
  </w:endnote>
  <w:endnote w:type="continuationSeparator" w:id="0">
    <w:p w14:paraId="6BB6654A" w14:textId="77777777" w:rsidR="008836A2" w:rsidRDefault="008836A2" w:rsidP="00E7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07fadunutqgrvdl">
    <w:altName w:val="Yu Gothic UI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2695406"/>
      <w:docPartObj>
        <w:docPartGallery w:val="Page Numbers (Bottom of Page)"/>
        <w:docPartUnique/>
      </w:docPartObj>
    </w:sdtPr>
    <w:sdtEndPr/>
    <w:sdtContent>
      <w:p w14:paraId="2F714E78" w14:textId="094B80E0" w:rsidR="009678D1" w:rsidRDefault="00784692" w:rsidP="00784692">
        <w:pPr>
          <w:pStyle w:val="Pieddepage"/>
        </w:pPr>
        <w:r>
          <w:rPr>
            <w:i/>
            <w:color w:val="808080" w:themeColor="background1" w:themeShade="80"/>
          </w:rPr>
          <w:tab/>
        </w:r>
        <w:r>
          <w:rPr>
            <w:i/>
            <w:color w:val="808080" w:themeColor="background1" w:themeShade="80"/>
          </w:rPr>
          <w:tab/>
        </w:r>
      </w:p>
    </w:sdtContent>
  </w:sdt>
  <w:p w14:paraId="2F714E79" w14:textId="0AFF6600" w:rsidR="009678D1" w:rsidRPr="00F4510C" w:rsidRDefault="00F4510C" w:rsidP="00F4510C">
    <w:pPr>
      <w:pStyle w:val="Pieddepage"/>
      <w:tabs>
        <w:tab w:val="clear" w:pos="9072"/>
        <w:tab w:val="right" w:pos="9923"/>
      </w:tabs>
      <w:rPr>
        <w:rFonts w:ascii="Marianne" w:hAnsi="Marianne"/>
      </w:rPr>
    </w:pPr>
    <w:r w:rsidRPr="00B04B27">
      <w:rPr>
        <w:rFonts w:ascii="Marianne" w:hAnsi="Marianne" w:cs="Arial"/>
        <w:b/>
        <w:color w:val="000000"/>
        <w:sz w:val="16"/>
        <w:szCs w:val="16"/>
      </w:rPr>
      <w:t>DAF_202</w:t>
    </w:r>
    <w:r w:rsidR="005E4A8D">
      <w:rPr>
        <w:rFonts w:ascii="Marianne" w:hAnsi="Marianne" w:cs="Arial"/>
        <w:b/>
        <w:color w:val="000000"/>
        <w:sz w:val="16"/>
        <w:szCs w:val="16"/>
      </w:rPr>
      <w:t>4</w:t>
    </w:r>
    <w:r w:rsidRPr="00B04B27">
      <w:rPr>
        <w:rFonts w:ascii="Marianne" w:hAnsi="Marianne" w:cs="Arial"/>
        <w:b/>
        <w:color w:val="000000"/>
        <w:sz w:val="16"/>
        <w:szCs w:val="16"/>
      </w:rPr>
      <w:t>_00</w:t>
    </w:r>
    <w:r w:rsidR="007A3AE9">
      <w:rPr>
        <w:rFonts w:ascii="Marianne" w:hAnsi="Marianne" w:cs="Arial"/>
        <w:b/>
        <w:color w:val="000000"/>
        <w:sz w:val="16"/>
        <w:szCs w:val="16"/>
      </w:rPr>
      <w:t>1</w:t>
    </w:r>
    <w:r w:rsidR="00DB236B">
      <w:rPr>
        <w:rFonts w:ascii="Marianne" w:hAnsi="Marianne" w:cs="Arial"/>
        <w:b/>
        <w:color w:val="000000"/>
        <w:sz w:val="16"/>
        <w:szCs w:val="16"/>
      </w:rPr>
      <w:t>563</w:t>
    </w:r>
    <w:r>
      <w:rPr>
        <w:rFonts w:ascii="Arial" w:hAnsi="Arial" w:cs="Arial"/>
        <w:color w:val="A6A6A6"/>
        <w:sz w:val="18"/>
        <w:szCs w:val="18"/>
      </w:rPr>
      <w:tab/>
    </w:r>
    <w:r>
      <w:rPr>
        <w:rFonts w:ascii="Arial" w:hAnsi="Arial" w:cs="Arial"/>
        <w:color w:val="A6A6A6"/>
        <w:sz w:val="18"/>
        <w:szCs w:val="18"/>
      </w:rPr>
      <w:tab/>
    </w:r>
    <w:r w:rsidRPr="00B04B27">
      <w:rPr>
        <w:rFonts w:ascii="Marianne" w:hAnsi="Marianne" w:cs="Arial"/>
        <w:color w:val="A6A6A6"/>
        <w:sz w:val="18"/>
        <w:szCs w:val="18"/>
      </w:rPr>
      <w:t xml:space="preserve">Page 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PAGE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FA4B84">
      <w:rPr>
        <w:rFonts w:ascii="Marianne" w:hAnsi="Marianne" w:cs="Arial"/>
        <w:b/>
        <w:bCs/>
        <w:noProof/>
        <w:color w:val="A6A6A6"/>
        <w:sz w:val="18"/>
        <w:szCs w:val="18"/>
      </w:rPr>
      <w:t>2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Pr="00B04B27">
      <w:rPr>
        <w:rFonts w:ascii="Marianne" w:hAnsi="Marianne" w:cs="Arial"/>
        <w:b/>
        <w:bCs/>
        <w:color w:val="A6A6A6"/>
        <w:sz w:val="18"/>
        <w:szCs w:val="18"/>
      </w:rPr>
      <w:t>/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NUMPAGES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FA4B84">
      <w:rPr>
        <w:rFonts w:ascii="Marianne" w:hAnsi="Marianne" w:cs="Arial"/>
        <w:b/>
        <w:bCs/>
        <w:noProof/>
        <w:color w:val="A6A6A6"/>
        <w:sz w:val="18"/>
        <w:szCs w:val="18"/>
      </w:rPr>
      <w:t>4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Pr="00784692">
      <w:rPr>
        <w:i/>
        <w:color w:val="808080" w:themeColor="background1" w:themeShade="80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14E7A" w14:textId="611E272E" w:rsidR="00E43A66" w:rsidRPr="00F4510C" w:rsidRDefault="00F4510C" w:rsidP="00F4510C">
    <w:pPr>
      <w:pStyle w:val="Pieddepage"/>
      <w:tabs>
        <w:tab w:val="clear" w:pos="9072"/>
        <w:tab w:val="right" w:pos="9923"/>
      </w:tabs>
      <w:rPr>
        <w:rFonts w:ascii="Marianne" w:hAnsi="Marianne"/>
      </w:rPr>
    </w:pPr>
    <w:r w:rsidRPr="00B04B27">
      <w:rPr>
        <w:rFonts w:ascii="Marianne" w:hAnsi="Marianne" w:cs="Arial"/>
        <w:b/>
        <w:color w:val="000000"/>
        <w:sz w:val="16"/>
        <w:szCs w:val="16"/>
      </w:rPr>
      <w:t>DAF_202</w:t>
    </w:r>
    <w:r w:rsidR="00A024E4">
      <w:rPr>
        <w:rFonts w:ascii="Marianne" w:hAnsi="Marianne" w:cs="Arial"/>
        <w:b/>
        <w:color w:val="000000"/>
        <w:sz w:val="16"/>
        <w:szCs w:val="16"/>
      </w:rPr>
      <w:t>4</w:t>
    </w:r>
    <w:r w:rsidRPr="00B04B27">
      <w:rPr>
        <w:rFonts w:ascii="Marianne" w:hAnsi="Marianne" w:cs="Arial"/>
        <w:b/>
        <w:color w:val="000000"/>
        <w:sz w:val="16"/>
        <w:szCs w:val="16"/>
      </w:rPr>
      <w:t>_</w:t>
    </w:r>
    <w:r w:rsidR="00941149">
      <w:rPr>
        <w:rFonts w:ascii="Marianne" w:hAnsi="Marianne" w:cs="Arial"/>
        <w:b/>
        <w:color w:val="000000"/>
        <w:sz w:val="16"/>
        <w:szCs w:val="16"/>
      </w:rPr>
      <w:t>00</w:t>
    </w:r>
    <w:r w:rsidR="007A3AE9">
      <w:rPr>
        <w:rFonts w:ascii="Marianne" w:hAnsi="Marianne" w:cs="Arial"/>
        <w:b/>
        <w:color w:val="000000"/>
        <w:sz w:val="16"/>
        <w:szCs w:val="16"/>
      </w:rPr>
      <w:t>1</w:t>
    </w:r>
    <w:r w:rsidR="00DB236B">
      <w:rPr>
        <w:rFonts w:ascii="Marianne" w:hAnsi="Marianne" w:cs="Arial"/>
        <w:b/>
        <w:color w:val="000000"/>
        <w:sz w:val="16"/>
        <w:szCs w:val="16"/>
      </w:rPr>
      <w:t>563</w:t>
    </w:r>
    <w:r>
      <w:rPr>
        <w:rFonts w:ascii="Arial" w:hAnsi="Arial" w:cs="Arial"/>
        <w:color w:val="A6A6A6"/>
        <w:sz w:val="18"/>
        <w:szCs w:val="18"/>
      </w:rPr>
      <w:tab/>
    </w:r>
    <w:r>
      <w:rPr>
        <w:rFonts w:ascii="Arial" w:hAnsi="Arial" w:cs="Arial"/>
        <w:color w:val="A6A6A6"/>
        <w:sz w:val="18"/>
        <w:szCs w:val="18"/>
      </w:rPr>
      <w:tab/>
    </w:r>
    <w:r w:rsidRPr="00B04B27">
      <w:rPr>
        <w:rFonts w:ascii="Marianne" w:hAnsi="Marianne" w:cs="Arial"/>
        <w:color w:val="A6A6A6"/>
        <w:sz w:val="18"/>
        <w:szCs w:val="18"/>
      </w:rPr>
      <w:t xml:space="preserve">Page 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PAGE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FA4B84">
      <w:rPr>
        <w:rFonts w:ascii="Marianne" w:hAnsi="Marianne" w:cs="Arial"/>
        <w:b/>
        <w:bCs/>
        <w:noProof/>
        <w:color w:val="A6A6A6"/>
        <w:sz w:val="18"/>
        <w:szCs w:val="18"/>
      </w:rPr>
      <w:t>1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Pr="00B04B27">
      <w:rPr>
        <w:rFonts w:ascii="Marianne" w:hAnsi="Marianne" w:cs="Arial"/>
        <w:b/>
        <w:bCs/>
        <w:color w:val="A6A6A6"/>
        <w:sz w:val="18"/>
        <w:szCs w:val="18"/>
      </w:rPr>
      <w:t>/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begin"/>
    </w:r>
    <w:r w:rsidRPr="00B04B27">
      <w:rPr>
        <w:rFonts w:ascii="Marianne" w:hAnsi="Marianne" w:cs="Arial"/>
        <w:b/>
        <w:bCs/>
        <w:color w:val="A6A6A6"/>
        <w:sz w:val="18"/>
        <w:szCs w:val="18"/>
      </w:rPr>
      <w:instrText>NUMPAGES  \* Arabic  \* MERGEFORMAT</w:instrTex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separate"/>
    </w:r>
    <w:r w:rsidR="00FA4B84">
      <w:rPr>
        <w:rFonts w:ascii="Marianne" w:hAnsi="Marianne" w:cs="Arial"/>
        <w:b/>
        <w:bCs/>
        <w:noProof/>
        <w:color w:val="A6A6A6"/>
        <w:sz w:val="18"/>
        <w:szCs w:val="18"/>
      </w:rPr>
      <w:t>4</w:t>
    </w:r>
    <w:r w:rsidRPr="00B04B27">
      <w:rPr>
        <w:rFonts w:ascii="Marianne" w:hAnsi="Marianne" w:cs="Arial"/>
        <w:b/>
        <w:bCs/>
        <w:color w:val="A6A6A6"/>
        <w:sz w:val="18"/>
        <w:szCs w:val="18"/>
      </w:rPr>
      <w:fldChar w:fldCharType="end"/>
    </w:r>
    <w:r w:rsidR="00E43A66" w:rsidRPr="00784692">
      <w:rPr>
        <w:i/>
        <w:color w:val="808080" w:themeColor="background1" w:themeShade="8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84DC5" w14:textId="77777777" w:rsidR="008836A2" w:rsidRDefault="008836A2" w:rsidP="00E71026">
      <w:pPr>
        <w:spacing w:after="0" w:line="240" w:lineRule="auto"/>
      </w:pPr>
      <w:r>
        <w:separator/>
      </w:r>
    </w:p>
  </w:footnote>
  <w:footnote w:type="continuationSeparator" w:id="0">
    <w:p w14:paraId="5D83EF7D" w14:textId="77777777" w:rsidR="008836A2" w:rsidRDefault="008836A2" w:rsidP="00E71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0DA7D" w14:textId="410578FF" w:rsidR="00F4510C" w:rsidRPr="00297BF2" w:rsidRDefault="00F4510C" w:rsidP="00F4510C">
    <w:pPr>
      <w:tabs>
        <w:tab w:val="center" w:pos="4536"/>
        <w:tab w:val="right" w:pos="9072"/>
      </w:tabs>
      <w:jc w:val="center"/>
      <w:rPr>
        <w:rFonts w:ascii="Arial" w:hAnsi="Arial" w:cs="Arial"/>
        <w:b/>
        <w:sz w:val="24"/>
      </w:rPr>
    </w:pPr>
    <w:r w:rsidRPr="00297BF2">
      <w:rPr>
        <w:rFonts w:ascii="Arial" w:hAnsi="Arial" w:cs="Arial"/>
        <w:b/>
        <w:sz w:val="24"/>
      </w:rPr>
      <w:t xml:space="preserve">ANNEXE </w:t>
    </w:r>
    <w:r w:rsidR="00DB236B">
      <w:rPr>
        <w:rFonts w:ascii="Arial" w:hAnsi="Arial" w:cs="Arial"/>
        <w:b/>
        <w:sz w:val="24"/>
      </w:rPr>
      <w:t>2</w:t>
    </w:r>
    <w:r w:rsidRPr="00297BF2">
      <w:rPr>
        <w:rFonts w:ascii="Arial" w:hAnsi="Arial" w:cs="Arial"/>
        <w:b/>
        <w:sz w:val="24"/>
      </w:rPr>
      <w:t xml:space="preserve"> au DAF_202</w:t>
    </w:r>
    <w:r w:rsidR="00A024E4">
      <w:rPr>
        <w:rFonts w:ascii="Arial" w:hAnsi="Arial" w:cs="Arial"/>
        <w:b/>
        <w:sz w:val="24"/>
      </w:rPr>
      <w:t>4</w:t>
    </w:r>
    <w:r w:rsidRPr="00297BF2">
      <w:rPr>
        <w:rFonts w:ascii="Arial" w:hAnsi="Arial" w:cs="Arial"/>
        <w:b/>
        <w:sz w:val="24"/>
      </w:rPr>
      <w:t>_00</w:t>
    </w:r>
    <w:r w:rsidR="007A3AE9">
      <w:rPr>
        <w:rFonts w:ascii="Arial" w:hAnsi="Arial" w:cs="Arial"/>
        <w:b/>
        <w:sz w:val="24"/>
      </w:rPr>
      <w:t>1</w:t>
    </w:r>
    <w:r w:rsidR="00DB236B">
      <w:rPr>
        <w:rFonts w:ascii="Arial" w:hAnsi="Arial" w:cs="Arial"/>
        <w:b/>
        <w:sz w:val="24"/>
      </w:rPr>
      <w:t>563</w:t>
    </w:r>
  </w:p>
  <w:p w14:paraId="12F700CD" w14:textId="77777777" w:rsidR="00F4510C" w:rsidRDefault="00F4510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6539"/>
    <w:multiLevelType w:val="hybridMultilevel"/>
    <w:tmpl w:val="02FCE9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E217F"/>
    <w:multiLevelType w:val="hybridMultilevel"/>
    <w:tmpl w:val="7C2AF6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4416B"/>
    <w:multiLevelType w:val="hybridMultilevel"/>
    <w:tmpl w:val="ED12875E"/>
    <w:lvl w:ilvl="0" w:tplc="9490D14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E11DD"/>
    <w:multiLevelType w:val="hybridMultilevel"/>
    <w:tmpl w:val="058046B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26568"/>
    <w:multiLevelType w:val="hybridMultilevel"/>
    <w:tmpl w:val="BB7C3262"/>
    <w:lvl w:ilvl="0" w:tplc="72E8ADD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07fadunutqgrvdl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F485F"/>
    <w:multiLevelType w:val="hybridMultilevel"/>
    <w:tmpl w:val="651A0E7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F6979"/>
    <w:multiLevelType w:val="hybridMultilevel"/>
    <w:tmpl w:val="F328C75C"/>
    <w:lvl w:ilvl="0" w:tplc="6ACA420A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07fadunutqgrvd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A7328"/>
    <w:multiLevelType w:val="hybridMultilevel"/>
    <w:tmpl w:val="279ABD2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24256"/>
    <w:multiLevelType w:val="hybridMultilevel"/>
    <w:tmpl w:val="B29203BC"/>
    <w:lvl w:ilvl="0" w:tplc="7CF8B11C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849CB"/>
    <w:multiLevelType w:val="hybridMultilevel"/>
    <w:tmpl w:val="7F86CE44"/>
    <w:lvl w:ilvl="0" w:tplc="E6923062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07fadunutqgrvd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E543A"/>
    <w:multiLevelType w:val="hybridMultilevel"/>
    <w:tmpl w:val="3D8EEF6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00872"/>
    <w:multiLevelType w:val="hybridMultilevel"/>
    <w:tmpl w:val="4CDE2E5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248B8"/>
    <w:multiLevelType w:val="hybridMultilevel"/>
    <w:tmpl w:val="0DC0DCFC"/>
    <w:lvl w:ilvl="0" w:tplc="05C83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120CB"/>
    <w:multiLevelType w:val="hybridMultilevel"/>
    <w:tmpl w:val="060AEB28"/>
    <w:lvl w:ilvl="0" w:tplc="DD583B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B27CD"/>
    <w:multiLevelType w:val="hybridMultilevel"/>
    <w:tmpl w:val="530C892A"/>
    <w:lvl w:ilvl="0" w:tplc="712042E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5759C"/>
    <w:multiLevelType w:val="hybridMultilevel"/>
    <w:tmpl w:val="76B6AF6A"/>
    <w:lvl w:ilvl="0" w:tplc="0780F4B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F497D" w:themeColor="text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2"/>
  </w:num>
  <w:num w:numId="7">
    <w:abstractNumId w:val="1"/>
  </w:num>
  <w:num w:numId="8">
    <w:abstractNumId w:val="9"/>
  </w:num>
  <w:num w:numId="9">
    <w:abstractNumId w:val="5"/>
  </w:num>
  <w:num w:numId="10">
    <w:abstractNumId w:val="15"/>
  </w:num>
  <w:num w:numId="11">
    <w:abstractNumId w:val="2"/>
  </w:num>
  <w:num w:numId="12">
    <w:abstractNumId w:val="11"/>
  </w:num>
  <w:num w:numId="13">
    <w:abstractNumId w:val="3"/>
  </w:num>
  <w:num w:numId="14">
    <w:abstractNumId w:val="14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4C"/>
    <w:rsid w:val="00016DA5"/>
    <w:rsid w:val="00027449"/>
    <w:rsid w:val="000422EC"/>
    <w:rsid w:val="00047120"/>
    <w:rsid w:val="000627E3"/>
    <w:rsid w:val="00062BD2"/>
    <w:rsid w:val="0008455C"/>
    <w:rsid w:val="000911EE"/>
    <w:rsid w:val="000B10EB"/>
    <w:rsid w:val="000B3A82"/>
    <w:rsid w:val="000C5010"/>
    <w:rsid w:val="000D7E3C"/>
    <w:rsid w:val="000F4BE6"/>
    <w:rsid w:val="00114C9F"/>
    <w:rsid w:val="00151770"/>
    <w:rsid w:val="00164E50"/>
    <w:rsid w:val="00186CC2"/>
    <w:rsid w:val="00190C36"/>
    <w:rsid w:val="001B1D37"/>
    <w:rsid w:val="001F256B"/>
    <w:rsid w:val="00207238"/>
    <w:rsid w:val="0021254F"/>
    <w:rsid w:val="0021664B"/>
    <w:rsid w:val="0022628E"/>
    <w:rsid w:val="0023780C"/>
    <w:rsid w:val="00237B1A"/>
    <w:rsid w:val="00244530"/>
    <w:rsid w:val="0025058B"/>
    <w:rsid w:val="002540B0"/>
    <w:rsid w:val="00276D5E"/>
    <w:rsid w:val="002800CB"/>
    <w:rsid w:val="00280D7C"/>
    <w:rsid w:val="00281358"/>
    <w:rsid w:val="00290C83"/>
    <w:rsid w:val="002919AE"/>
    <w:rsid w:val="002B1B62"/>
    <w:rsid w:val="002B7358"/>
    <w:rsid w:val="002C184B"/>
    <w:rsid w:val="002C667A"/>
    <w:rsid w:val="002E2825"/>
    <w:rsid w:val="002E497F"/>
    <w:rsid w:val="002F7205"/>
    <w:rsid w:val="00302197"/>
    <w:rsid w:val="00310DB0"/>
    <w:rsid w:val="00316404"/>
    <w:rsid w:val="00370234"/>
    <w:rsid w:val="00386CE1"/>
    <w:rsid w:val="003A3E57"/>
    <w:rsid w:val="003B69FA"/>
    <w:rsid w:val="003B7BC8"/>
    <w:rsid w:val="003C7410"/>
    <w:rsid w:val="003D35FC"/>
    <w:rsid w:val="003D3A6A"/>
    <w:rsid w:val="003D6A74"/>
    <w:rsid w:val="003F2895"/>
    <w:rsid w:val="003F479A"/>
    <w:rsid w:val="003F6E23"/>
    <w:rsid w:val="004271AF"/>
    <w:rsid w:val="00432966"/>
    <w:rsid w:val="0046071F"/>
    <w:rsid w:val="004801D9"/>
    <w:rsid w:val="00486428"/>
    <w:rsid w:val="004905FB"/>
    <w:rsid w:val="004B5CE1"/>
    <w:rsid w:val="004C0A3B"/>
    <w:rsid w:val="004C6ED2"/>
    <w:rsid w:val="004D181D"/>
    <w:rsid w:val="004D6A9F"/>
    <w:rsid w:val="00504F65"/>
    <w:rsid w:val="00563BA6"/>
    <w:rsid w:val="00584B28"/>
    <w:rsid w:val="00585ED3"/>
    <w:rsid w:val="00594A61"/>
    <w:rsid w:val="005B538C"/>
    <w:rsid w:val="005B7EC8"/>
    <w:rsid w:val="005D4F4A"/>
    <w:rsid w:val="005E0024"/>
    <w:rsid w:val="005E4A8D"/>
    <w:rsid w:val="005F3BA3"/>
    <w:rsid w:val="005F5882"/>
    <w:rsid w:val="005F604E"/>
    <w:rsid w:val="00616FA9"/>
    <w:rsid w:val="0063685E"/>
    <w:rsid w:val="00642D69"/>
    <w:rsid w:val="00656A37"/>
    <w:rsid w:val="00656D43"/>
    <w:rsid w:val="00662CD6"/>
    <w:rsid w:val="006801C5"/>
    <w:rsid w:val="006A3D9E"/>
    <w:rsid w:val="006B51D6"/>
    <w:rsid w:val="006C4853"/>
    <w:rsid w:val="006D247B"/>
    <w:rsid w:val="006D38C6"/>
    <w:rsid w:val="006F0BC2"/>
    <w:rsid w:val="006F23E2"/>
    <w:rsid w:val="00722F0C"/>
    <w:rsid w:val="007336BC"/>
    <w:rsid w:val="00733C4B"/>
    <w:rsid w:val="00742B1B"/>
    <w:rsid w:val="007762D7"/>
    <w:rsid w:val="00784692"/>
    <w:rsid w:val="0079125A"/>
    <w:rsid w:val="007A38B9"/>
    <w:rsid w:val="007A3AE9"/>
    <w:rsid w:val="007B3F4B"/>
    <w:rsid w:val="007B5DAE"/>
    <w:rsid w:val="007B66D7"/>
    <w:rsid w:val="007D285D"/>
    <w:rsid w:val="007D6D83"/>
    <w:rsid w:val="007E14CC"/>
    <w:rsid w:val="007E5B38"/>
    <w:rsid w:val="007E7631"/>
    <w:rsid w:val="007F0A63"/>
    <w:rsid w:val="007F3531"/>
    <w:rsid w:val="00802726"/>
    <w:rsid w:val="008072F0"/>
    <w:rsid w:val="00856B7C"/>
    <w:rsid w:val="008713EA"/>
    <w:rsid w:val="008836A2"/>
    <w:rsid w:val="008B332E"/>
    <w:rsid w:val="008C4E69"/>
    <w:rsid w:val="008E3661"/>
    <w:rsid w:val="008F3302"/>
    <w:rsid w:val="00925038"/>
    <w:rsid w:val="00931268"/>
    <w:rsid w:val="0093435B"/>
    <w:rsid w:val="00941149"/>
    <w:rsid w:val="009650FC"/>
    <w:rsid w:val="009678D1"/>
    <w:rsid w:val="00984484"/>
    <w:rsid w:val="00991F6C"/>
    <w:rsid w:val="00995322"/>
    <w:rsid w:val="009C68F8"/>
    <w:rsid w:val="009E3C39"/>
    <w:rsid w:val="009F37F2"/>
    <w:rsid w:val="009F5B2E"/>
    <w:rsid w:val="009F7A6A"/>
    <w:rsid w:val="00A01616"/>
    <w:rsid w:val="00A024E4"/>
    <w:rsid w:val="00A072D1"/>
    <w:rsid w:val="00A1799B"/>
    <w:rsid w:val="00A222E5"/>
    <w:rsid w:val="00A314E3"/>
    <w:rsid w:val="00A31F91"/>
    <w:rsid w:val="00A33527"/>
    <w:rsid w:val="00A45CCD"/>
    <w:rsid w:val="00A618A8"/>
    <w:rsid w:val="00A67607"/>
    <w:rsid w:val="00A76F4E"/>
    <w:rsid w:val="00A827D3"/>
    <w:rsid w:val="00A84D0D"/>
    <w:rsid w:val="00A90714"/>
    <w:rsid w:val="00AB603D"/>
    <w:rsid w:val="00AD0ECA"/>
    <w:rsid w:val="00AD78A2"/>
    <w:rsid w:val="00AF1E46"/>
    <w:rsid w:val="00B016B8"/>
    <w:rsid w:val="00B021AF"/>
    <w:rsid w:val="00B04373"/>
    <w:rsid w:val="00B11C7B"/>
    <w:rsid w:val="00B21E72"/>
    <w:rsid w:val="00B36C8E"/>
    <w:rsid w:val="00B56271"/>
    <w:rsid w:val="00B80032"/>
    <w:rsid w:val="00B82BA2"/>
    <w:rsid w:val="00B936B2"/>
    <w:rsid w:val="00B95E4C"/>
    <w:rsid w:val="00B966CF"/>
    <w:rsid w:val="00B96A56"/>
    <w:rsid w:val="00BB12FB"/>
    <w:rsid w:val="00BB17D0"/>
    <w:rsid w:val="00BD0F0F"/>
    <w:rsid w:val="00BE71A0"/>
    <w:rsid w:val="00BF5BA5"/>
    <w:rsid w:val="00C12800"/>
    <w:rsid w:val="00C2185F"/>
    <w:rsid w:val="00C262EA"/>
    <w:rsid w:val="00C43D88"/>
    <w:rsid w:val="00C44D5A"/>
    <w:rsid w:val="00C65306"/>
    <w:rsid w:val="00C77CB6"/>
    <w:rsid w:val="00CC71B5"/>
    <w:rsid w:val="00CD67E4"/>
    <w:rsid w:val="00CF6A12"/>
    <w:rsid w:val="00D31E1C"/>
    <w:rsid w:val="00D364A8"/>
    <w:rsid w:val="00D61807"/>
    <w:rsid w:val="00D77B0A"/>
    <w:rsid w:val="00D865B9"/>
    <w:rsid w:val="00DB236B"/>
    <w:rsid w:val="00DE1E09"/>
    <w:rsid w:val="00DF7597"/>
    <w:rsid w:val="00E04609"/>
    <w:rsid w:val="00E13A70"/>
    <w:rsid w:val="00E26D24"/>
    <w:rsid w:val="00E43A66"/>
    <w:rsid w:val="00E71026"/>
    <w:rsid w:val="00EC0A66"/>
    <w:rsid w:val="00EC199C"/>
    <w:rsid w:val="00ED56FB"/>
    <w:rsid w:val="00F13AD8"/>
    <w:rsid w:val="00F16C83"/>
    <w:rsid w:val="00F33AF8"/>
    <w:rsid w:val="00F34BE5"/>
    <w:rsid w:val="00F4510C"/>
    <w:rsid w:val="00F46C3B"/>
    <w:rsid w:val="00FA4B84"/>
    <w:rsid w:val="00FA4ED5"/>
    <w:rsid w:val="00FA5170"/>
    <w:rsid w:val="00FC5442"/>
    <w:rsid w:val="00FD51AC"/>
    <w:rsid w:val="00FD7C8D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14DD7"/>
  <w15:docId w15:val="{C2548E5E-B816-4133-AB55-09EAA750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422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7102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7102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71026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7E14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14C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14C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14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14C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14C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6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78D1"/>
  </w:style>
  <w:style w:type="paragraph" w:styleId="Pieddepage">
    <w:name w:val="footer"/>
    <w:basedOn w:val="Normal"/>
    <w:link w:val="PieddepageCar"/>
    <w:uiPriority w:val="99"/>
    <w:unhideWhenUsed/>
    <w:rsid w:val="0096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78D1"/>
  </w:style>
  <w:style w:type="paragraph" w:styleId="Rvision">
    <w:name w:val="Revision"/>
    <w:hidden/>
    <w:uiPriority w:val="99"/>
    <w:semiHidden/>
    <w:rsid w:val="00642D69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D0EC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D0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5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conomie.gouv.fr/daj/formulaires-declaration-candida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5d653da-f0ce-4683-a6ce-01f158cc33a3">
      <Terms xmlns="http://schemas.microsoft.com/office/infopath/2007/PartnerControls"/>
    </TaxKeywordTaxHTField>
    <SGAConnect_Source xmlns="35d653da-f0ce-4683-a6ce-01f158cc33a3" xsi:nil="true"/>
    <TaxCatchAll xmlns="35d653da-f0ce-4683-a6ce-01f158cc33a3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de référence" ma:contentTypeID="0x010100FD9EA390206D405BA02AB06F710E2F7D00F1B1710FF544214893D369C6F5EBE42B" ma:contentTypeVersion="5" ma:contentTypeDescription="Crée un document de référence" ma:contentTypeScope="" ma:versionID="f5bddf9bd5b0a4245302f4256c8803fa">
  <xsd:schema xmlns:xsd="http://www.w3.org/2001/XMLSchema" xmlns:xs="http://www.w3.org/2001/XMLSchema" xmlns:p="http://schemas.microsoft.com/office/2006/metadata/properties" xmlns:ns2="35d653da-f0ce-4683-a6ce-01f158cc33a3" targetNamespace="http://schemas.microsoft.com/office/2006/metadata/properties" ma:root="true" ma:fieldsID="a5806304ca72f314fd42315b6744412e" ns2:_="">
    <xsd:import namespace="35d653da-f0ce-4683-a6ce-01f158cc33a3"/>
    <xsd:element name="properties">
      <xsd:complexType>
        <xsd:sequence>
          <xsd:element name="documentManagement">
            <xsd:complexType>
              <xsd:all>
                <xsd:element ref="ns2:SGAConnect_Source" minOccurs="0"/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653da-f0ce-4683-a6ce-01f158cc33a3" elementFormDefault="qualified">
    <xsd:import namespace="http://schemas.microsoft.com/office/2006/documentManagement/types"/>
    <xsd:import namespace="http://schemas.microsoft.com/office/infopath/2007/PartnerControls"/>
    <xsd:element name="SGAConnect_Source" ma:index="8" nillable="true" ma:displayName="Source" ma:default="" ma:description="Source de la page" ma:internalName="SGAConnect_Source" ma:readOnly="false">
      <xsd:simpleType>
        <xsd:restriction base="dms:Text"/>
      </xsd:simpleType>
    </xsd:element>
    <xsd:element name="TaxKeywordTaxHTField" ma:index="9" nillable="true" ma:taxonomy="true" ma:internalName="TaxKeywordTaxHTField" ma:taxonomyFieldName="TaxKeyword" ma:displayName="Mots clés" ma:readOnly="false" ma:fieldId="{23f27201-bee3-471e-b2e7-b64fd8b7ca38}" ma:taxonomyMulti="true" ma:sspId="d013f4df-92d4-4b52-bf96-16a989373db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cef66206-e6f8-4657-be52-ed4d59a33a2b}" ma:internalName="TaxCatchAll" ma:showField="CatchAllData" ma:web="35d653da-f0ce-4683-a6ce-01f158cc33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Colonne Attraper tout de Taxonomie1" ma:hidden="true" ma:list="{cef66206-e6f8-4657-be52-ed4d59a33a2b}" ma:internalName="TaxCatchAllLabel" ma:readOnly="true" ma:showField="CatchAllDataLabel" ma:web="35d653da-f0ce-4683-a6ce-01f158cc33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1B1FF-B7E1-45F8-9260-D8140DABFC3A}">
  <ds:schemaRefs>
    <ds:schemaRef ds:uri="http://schemas.microsoft.com/office/2006/metadata/properties"/>
    <ds:schemaRef ds:uri="http://schemas.microsoft.com/office/infopath/2007/PartnerControls"/>
    <ds:schemaRef ds:uri="35d653da-f0ce-4683-a6ce-01f158cc33a3"/>
  </ds:schemaRefs>
</ds:datastoreItem>
</file>

<file path=customXml/itemProps2.xml><?xml version="1.0" encoding="utf-8"?>
<ds:datastoreItem xmlns:ds="http://schemas.openxmlformats.org/officeDocument/2006/customXml" ds:itemID="{081102F1-6427-4F7C-ACB4-799B3BD0C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d653da-f0ce-4683-a6ce-01f158cc33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1BA583-EA74-46AC-9230-0F79B661D6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D58F9F-7A70-40D6-949B-ADF07FD1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1815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KARPP Cecile ICT II</dc:creator>
  <cp:lastModifiedBy>VERGNES Laetitia SA CN MINDEF</cp:lastModifiedBy>
  <cp:revision>36</cp:revision>
  <cp:lastPrinted>2019-07-03T08:42:00Z</cp:lastPrinted>
  <dcterms:created xsi:type="dcterms:W3CDTF">2019-06-17T12:29:00Z</dcterms:created>
  <dcterms:modified xsi:type="dcterms:W3CDTF">2026-01-27T10:39:00Z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0x010100FD9EA390206D405BA02AB06F710E2F7D00F1B1710FF544214893D369C6F5EBE42B</vt:lpwstr>
  </property>
</Properties>
</file>